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A6FE1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华文中宋" w:hAnsi="华文中宋" w:eastAsia="华文中宋" w:cs="华文中宋"/>
          <w:sz w:val="44"/>
          <w:szCs w:val="44"/>
        </w:rPr>
      </w:pPr>
      <w:r>
        <w:rPr>
          <w:rFonts w:hint="eastAsia" w:ascii="华文中宋" w:hAnsi="华文中宋" w:eastAsia="华文中宋" w:cs="华文中宋"/>
          <w:sz w:val="44"/>
          <w:szCs w:val="44"/>
        </w:rPr>
        <w:t>河北北方学院报废资产处置</w:t>
      </w:r>
      <w:r>
        <w:rPr>
          <w:rFonts w:hint="eastAsia" w:ascii="华文中宋" w:hAnsi="华文中宋" w:eastAsia="华文中宋" w:cs="华文中宋"/>
          <w:sz w:val="44"/>
          <w:szCs w:val="44"/>
          <w:lang w:eastAsia="zh-CN"/>
        </w:rPr>
        <w:t>项目竞价</w:t>
      </w:r>
      <w:r>
        <w:rPr>
          <w:rFonts w:hint="eastAsia" w:ascii="华文中宋" w:hAnsi="华文中宋" w:eastAsia="华文中宋" w:cs="华文中宋"/>
          <w:sz w:val="44"/>
          <w:szCs w:val="44"/>
        </w:rPr>
        <w:t>公告</w:t>
      </w:r>
    </w:p>
    <w:p w14:paraId="7642DB78">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02" w:firstLineChars="200"/>
        <w:jc w:val="both"/>
        <w:textAlignment w:val="auto"/>
        <w:rPr>
          <w:rFonts w:ascii="仿宋" w:hAnsi="仿宋" w:eastAsia="仿宋" w:cs="仿宋"/>
          <w:b/>
          <w:bCs/>
          <w:sz w:val="30"/>
          <w:szCs w:val="30"/>
        </w:rPr>
      </w:pPr>
      <w:r>
        <w:rPr>
          <w:rFonts w:hint="eastAsia" w:ascii="仿宋" w:hAnsi="仿宋" w:eastAsia="仿宋" w:cs="仿宋"/>
          <w:b/>
          <w:bCs/>
          <w:sz w:val="30"/>
          <w:szCs w:val="30"/>
        </w:rPr>
        <w:t>项目基本概况</w:t>
      </w:r>
    </w:p>
    <w:p w14:paraId="086A9802">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项目编号：BFXYBF-202</w:t>
      </w:r>
      <w:r>
        <w:rPr>
          <w:rFonts w:hint="eastAsia" w:ascii="仿宋" w:hAnsi="仿宋" w:eastAsia="仿宋" w:cs="仿宋"/>
          <w:sz w:val="30"/>
          <w:szCs w:val="30"/>
          <w:lang w:val="en-US" w:eastAsia="zh-CN"/>
        </w:rPr>
        <w:t>601</w:t>
      </w:r>
    </w:p>
    <w:p w14:paraId="1C6A349F">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项目名称：河北北方学院报废资产处置</w:t>
      </w:r>
    </w:p>
    <w:p w14:paraId="553F8D28">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处置内容：</w:t>
      </w:r>
      <w:r>
        <w:rPr>
          <w:rFonts w:hint="eastAsia" w:ascii="仿宋" w:hAnsi="仿宋" w:eastAsia="仿宋" w:cs="仿宋"/>
          <w:sz w:val="30"/>
          <w:szCs w:val="30"/>
          <w:highlight w:val="none"/>
          <w:lang w:eastAsia="zh-CN"/>
        </w:rPr>
        <w:t>废旧资产</w:t>
      </w:r>
      <w:r>
        <w:rPr>
          <w:rFonts w:hint="eastAsia" w:ascii="仿宋" w:hAnsi="仿宋" w:eastAsia="仿宋" w:cs="仿宋"/>
          <w:sz w:val="30"/>
          <w:szCs w:val="30"/>
          <w:highlight w:val="none"/>
        </w:rPr>
        <w:t>一批（具体情况以</w:t>
      </w:r>
      <w:r>
        <w:rPr>
          <w:rFonts w:hint="eastAsia" w:ascii="仿宋" w:hAnsi="仿宋" w:eastAsia="仿宋" w:cs="仿宋"/>
          <w:sz w:val="30"/>
          <w:szCs w:val="30"/>
          <w:highlight w:val="none"/>
          <w:lang w:val="en-US" w:eastAsia="zh-CN"/>
        </w:rPr>
        <w:t>现场踏勘</w:t>
      </w:r>
      <w:r>
        <w:rPr>
          <w:rFonts w:hint="eastAsia" w:ascii="仿宋" w:hAnsi="仿宋" w:eastAsia="仿宋" w:cs="仿宋"/>
          <w:sz w:val="30"/>
          <w:szCs w:val="30"/>
          <w:highlight w:val="none"/>
        </w:rPr>
        <w:t>为准）。</w:t>
      </w:r>
    </w:p>
    <w:p w14:paraId="3BA4AE5B">
      <w:pPr>
        <w:keepNext w:val="0"/>
        <w:keepLines w:val="0"/>
        <w:pageBreakBefore w:val="0"/>
        <w:widowControl w:val="0"/>
        <w:kinsoku/>
        <w:wordWrap/>
        <w:overflowPunct/>
        <w:topLinePunct w:val="0"/>
        <w:autoSpaceDE/>
        <w:autoSpaceDN/>
        <w:bidi w:val="0"/>
        <w:adjustRightInd/>
        <w:snapToGrid/>
        <w:spacing w:line="520" w:lineRule="exact"/>
        <w:ind w:firstLine="602" w:firstLineChars="200"/>
        <w:jc w:val="both"/>
        <w:textAlignment w:val="auto"/>
        <w:rPr>
          <w:rFonts w:hint="eastAsia" w:ascii="仿宋" w:hAnsi="仿宋" w:eastAsia="仿宋" w:cs="仿宋"/>
          <w:b/>
          <w:bCs/>
          <w:sz w:val="30"/>
          <w:szCs w:val="30"/>
          <w:highlight w:val="yellow"/>
          <w:lang w:val="en-US" w:eastAsia="zh-CN"/>
        </w:rPr>
      </w:pPr>
      <w:r>
        <w:rPr>
          <w:rFonts w:hint="eastAsia" w:ascii="仿宋" w:hAnsi="仿宋" w:eastAsia="仿宋" w:cs="仿宋"/>
          <w:b/>
          <w:bCs/>
          <w:sz w:val="30"/>
          <w:szCs w:val="30"/>
          <w:highlight w:val="yellow"/>
        </w:rPr>
        <w:t>最低限价：柒万伍仟壹佰陆拾柒元整</w:t>
      </w:r>
      <w:r>
        <w:rPr>
          <w:rFonts w:hint="eastAsia" w:ascii="仿宋" w:hAnsi="仿宋" w:eastAsia="仿宋" w:cs="仿宋"/>
          <w:b/>
          <w:bCs/>
          <w:sz w:val="30"/>
          <w:szCs w:val="30"/>
          <w:highlight w:val="yellow"/>
          <w:lang w:val="en-US" w:eastAsia="zh-CN"/>
        </w:rPr>
        <w:t>（75167.00元）</w:t>
      </w:r>
    </w:p>
    <w:p w14:paraId="5349A68C">
      <w:pPr>
        <w:keepNext w:val="0"/>
        <w:keepLines w:val="0"/>
        <w:pageBreakBefore w:val="0"/>
        <w:widowControl w:val="0"/>
        <w:kinsoku/>
        <w:wordWrap/>
        <w:overflowPunct/>
        <w:topLinePunct w:val="0"/>
        <w:autoSpaceDE/>
        <w:autoSpaceDN/>
        <w:bidi w:val="0"/>
        <w:adjustRightInd/>
        <w:snapToGrid/>
        <w:spacing w:line="520" w:lineRule="exact"/>
        <w:ind w:firstLine="602" w:firstLineChars="200"/>
        <w:jc w:val="both"/>
        <w:textAlignment w:val="auto"/>
        <w:rPr>
          <w:rFonts w:hint="default" w:ascii="仿宋" w:hAnsi="仿宋" w:eastAsia="仿宋" w:cs="仿宋"/>
          <w:b/>
          <w:bCs/>
          <w:sz w:val="30"/>
          <w:szCs w:val="30"/>
          <w:highlight w:val="none"/>
          <w:lang w:val="en-US" w:eastAsia="zh-CN"/>
        </w:rPr>
      </w:pPr>
      <w:r>
        <w:rPr>
          <w:rFonts w:hint="eastAsia" w:ascii="仿宋" w:hAnsi="仿宋" w:eastAsia="仿宋" w:cs="仿宋"/>
          <w:b/>
          <w:bCs/>
          <w:sz w:val="30"/>
          <w:szCs w:val="30"/>
          <w:highlight w:val="none"/>
          <w:lang w:val="en-US" w:eastAsia="zh-CN"/>
        </w:rPr>
        <w:t>竞价流程：本项目采用先踏勘，然后报名与报价同时进行的方式</w:t>
      </w:r>
    </w:p>
    <w:p w14:paraId="37457044">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eastAsia" w:ascii="仿宋" w:hAnsi="仿宋" w:eastAsia="仿宋" w:cs="仿宋"/>
          <w:b/>
          <w:bCs/>
          <w:sz w:val="30"/>
          <w:szCs w:val="30"/>
          <w:highlight w:val="none"/>
        </w:rPr>
      </w:pPr>
      <w:r>
        <w:rPr>
          <w:rFonts w:hint="eastAsia" w:ascii="仿宋" w:hAnsi="仿宋" w:eastAsia="仿宋" w:cs="仿宋"/>
          <w:b w:val="0"/>
          <w:bCs w:val="0"/>
          <w:sz w:val="30"/>
          <w:szCs w:val="30"/>
          <w:highlight w:val="none"/>
          <w:lang w:val="en-US" w:eastAsia="zh-CN"/>
        </w:rPr>
        <w:t>竞价规则：竞价需形成有效竞争，</w:t>
      </w:r>
      <w:r>
        <w:rPr>
          <w:rFonts w:ascii="仿宋" w:hAnsi="仿宋" w:eastAsia="仿宋" w:cs="仿宋"/>
          <w:color w:val="000000"/>
          <w:sz w:val="30"/>
          <w:szCs w:val="30"/>
        </w:rPr>
        <w:t>现场最高报价公司确定为最终竞价成交公司</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若</w:t>
      </w:r>
      <w:r>
        <w:rPr>
          <w:rFonts w:hint="eastAsia" w:ascii="仿宋" w:hAnsi="仿宋" w:eastAsia="仿宋" w:cs="仿宋"/>
          <w:color w:val="000000"/>
          <w:sz w:val="30"/>
          <w:szCs w:val="30"/>
          <w:lang w:val="en-US" w:eastAsia="zh-CN"/>
        </w:rPr>
        <w:t>最高报价</w:t>
      </w:r>
      <w:r>
        <w:rPr>
          <w:rFonts w:hint="eastAsia" w:ascii="仿宋" w:hAnsi="仿宋" w:eastAsia="仿宋" w:cs="仿宋"/>
          <w:color w:val="000000"/>
          <w:sz w:val="30"/>
          <w:szCs w:val="30"/>
        </w:rPr>
        <w:t>出现相同报价</w:t>
      </w:r>
      <w:r>
        <w:rPr>
          <w:rFonts w:hint="eastAsia" w:ascii="仿宋" w:hAnsi="仿宋" w:eastAsia="仿宋" w:cs="仿宋"/>
          <w:color w:val="000000"/>
          <w:sz w:val="30"/>
          <w:szCs w:val="30"/>
          <w:lang w:val="en-US" w:eastAsia="zh-CN"/>
        </w:rPr>
        <w:t>时</w:t>
      </w: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所涉及公司</w:t>
      </w:r>
      <w:r>
        <w:rPr>
          <w:rFonts w:hint="eastAsia" w:ascii="仿宋" w:hAnsi="仿宋" w:eastAsia="仿宋" w:cs="仿宋"/>
          <w:color w:val="000000"/>
          <w:sz w:val="30"/>
          <w:szCs w:val="30"/>
        </w:rPr>
        <w:t>则进行二轮报价</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直到确定</w:t>
      </w:r>
      <w:r>
        <w:rPr>
          <w:rFonts w:ascii="仿宋" w:hAnsi="仿宋" w:eastAsia="仿宋" w:cs="仿宋"/>
          <w:color w:val="000000"/>
          <w:sz w:val="30"/>
          <w:szCs w:val="30"/>
        </w:rPr>
        <w:t>最高报价公司为最终竞价成交公司</w:t>
      </w:r>
      <w:r>
        <w:rPr>
          <w:rFonts w:hint="eastAsia" w:ascii="仿宋" w:hAnsi="仿宋" w:eastAsia="仿宋" w:cs="仿宋"/>
          <w:color w:val="000000"/>
          <w:sz w:val="30"/>
          <w:szCs w:val="30"/>
        </w:rPr>
        <w:t>。</w:t>
      </w:r>
    </w:p>
    <w:p w14:paraId="26421D4E">
      <w:pPr>
        <w:keepNext w:val="0"/>
        <w:keepLines w:val="0"/>
        <w:pageBreakBefore w:val="0"/>
        <w:widowControl w:val="0"/>
        <w:kinsoku/>
        <w:wordWrap/>
        <w:overflowPunct/>
        <w:topLinePunct w:val="0"/>
        <w:autoSpaceDE/>
        <w:autoSpaceDN/>
        <w:bidi w:val="0"/>
        <w:adjustRightInd/>
        <w:snapToGrid/>
        <w:spacing w:line="520" w:lineRule="exact"/>
        <w:ind w:firstLine="602" w:firstLineChars="200"/>
        <w:jc w:val="both"/>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rPr>
        <w:t>二、报名条件</w:t>
      </w:r>
    </w:p>
    <w:p w14:paraId="45E70886">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ascii="仿宋" w:hAnsi="仿宋" w:eastAsia="仿宋" w:cs="仿宋"/>
          <w:sz w:val="30"/>
          <w:szCs w:val="30"/>
          <w:highlight w:val="none"/>
        </w:rPr>
      </w:pPr>
      <w:r>
        <w:rPr>
          <w:rFonts w:hint="eastAsia" w:ascii="仿宋" w:hAnsi="仿宋" w:eastAsia="仿宋" w:cs="仿宋"/>
          <w:sz w:val="30"/>
          <w:szCs w:val="30"/>
          <w:highlight w:val="none"/>
        </w:rPr>
        <w:t>须提供的资质文件：</w:t>
      </w:r>
    </w:p>
    <w:p w14:paraId="57C5FE81">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00" w:firstLineChars="200"/>
        <w:jc w:val="both"/>
        <w:textAlignment w:val="auto"/>
        <w:rPr>
          <w:rFonts w:ascii="仿宋" w:hAnsi="仿宋" w:eastAsia="仿宋" w:cs="仿宋"/>
          <w:b w:val="0"/>
          <w:bCs w:val="0"/>
          <w:sz w:val="30"/>
          <w:szCs w:val="30"/>
        </w:rPr>
      </w:pPr>
      <w:r>
        <w:rPr>
          <w:rFonts w:hint="eastAsia" w:ascii="仿宋" w:hAnsi="仿宋" w:eastAsia="仿宋" w:cs="仿宋"/>
          <w:sz w:val="30"/>
          <w:szCs w:val="30"/>
        </w:rPr>
        <w:t>企业营业</w:t>
      </w:r>
      <w:r>
        <w:rPr>
          <w:rFonts w:hint="eastAsia" w:ascii="仿宋" w:hAnsi="仿宋" w:eastAsia="仿宋" w:cs="仿宋"/>
          <w:b w:val="0"/>
          <w:bCs w:val="0"/>
          <w:sz w:val="30"/>
          <w:szCs w:val="30"/>
        </w:rPr>
        <w:t>执照</w:t>
      </w:r>
      <w:r>
        <w:rPr>
          <w:rFonts w:hint="eastAsia" w:ascii="仿宋" w:hAnsi="仿宋" w:eastAsia="仿宋" w:cs="仿宋"/>
          <w:b w:val="0"/>
          <w:bCs w:val="0"/>
          <w:sz w:val="30"/>
          <w:szCs w:val="30"/>
          <w:highlight w:val="none"/>
        </w:rPr>
        <w:t>原件和复印件（加盖企业公章），企业营业执照需载明具有物资回收等相关业务。</w:t>
      </w:r>
    </w:p>
    <w:p w14:paraId="5EF2BEEB">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00" w:firstLineChars="200"/>
        <w:jc w:val="both"/>
        <w:textAlignment w:val="auto"/>
        <w:rPr>
          <w:rFonts w:ascii="仿宋" w:hAnsi="仿宋" w:eastAsia="仿宋" w:cs="仿宋"/>
          <w:b w:val="0"/>
          <w:bCs w:val="0"/>
          <w:sz w:val="30"/>
          <w:szCs w:val="30"/>
        </w:rPr>
      </w:pPr>
      <w:r>
        <w:rPr>
          <w:rFonts w:hint="eastAsia" w:ascii="仿宋" w:hAnsi="仿宋" w:eastAsia="仿宋" w:cs="仿宋"/>
          <w:b w:val="0"/>
          <w:bCs w:val="0"/>
          <w:sz w:val="30"/>
          <w:szCs w:val="30"/>
        </w:rPr>
        <w:t>法定代表人身份证原件和复印件（加盖企业公章）</w:t>
      </w:r>
      <w:r>
        <w:rPr>
          <w:rFonts w:hint="eastAsia" w:ascii="仿宋" w:hAnsi="仿宋" w:eastAsia="仿宋" w:cs="仿宋"/>
          <w:b w:val="0"/>
          <w:bCs w:val="0"/>
          <w:sz w:val="30"/>
          <w:szCs w:val="30"/>
          <w:lang w:eastAsia="zh-CN"/>
        </w:rPr>
        <w:t>。</w:t>
      </w:r>
    </w:p>
    <w:p w14:paraId="57C744AE">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00" w:firstLineChars="200"/>
        <w:jc w:val="both"/>
        <w:textAlignment w:val="auto"/>
        <w:rPr>
          <w:rFonts w:ascii="仿宋" w:hAnsi="仿宋" w:eastAsia="仿宋" w:cs="仿宋"/>
          <w:b w:val="0"/>
          <w:bCs w:val="0"/>
          <w:sz w:val="30"/>
          <w:szCs w:val="30"/>
        </w:rPr>
      </w:pPr>
      <w:r>
        <w:rPr>
          <w:rFonts w:hint="eastAsia" w:ascii="仿宋" w:hAnsi="仿宋" w:eastAsia="仿宋" w:cs="仿宋"/>
          <w:b w:val="0"/>
          <w:bCs w:val="0"/>
          <w:sz w:val="30"/>
          <w:szCs w:val="30"/>
          <w:lang w:eastAsia="zh-CN"/>
        </w:rPr>
        <w:t>如委托报名，除上述（一）中规定提交的资料外，还需提供</w:t>
      </w:r>
      <w:r>
        <w:rPr>
          <w:rFonts w:hint="eastAsia" w:ascii="仿宋" w:hAnsi="仿宋" w:eastAsia="仿宋" w:cs="仿宋"/>
          <w:b w:val="0"/>
          <w:bCs w:val="0"/>
          <w:sz w:val="30"/>
          <w:szCs w:val="30"/>
        </w:rPr>
        <w:t>法定代表人授权委托书原件（加盖企业公章及法定代表人签字）</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法定代表人身份证复印件（加盖企业公章）</w:t>
      </w:r>
      <w:r>
        <w:rPr>
          <w:rFonts w:hint="eastAsia" w:ascii="仿宋" w:hAnsi="仿宋" w:eastAsia="仿宋" w:cs="仿宋"/>
          <w:b w:val="0"/>
          <w:bCs w:val="0"/>
          <w:sz w:val="30"/>
          <w:szCs w:val="30"/>
          <w:lang w:val="en-US" w:eastAsia="zh-CN"/>
        </w:rPr>
        <w:t>及</w:t>
      </w:r>
      <w:r>
        <w:rPr>
          <w:rFonts w:hint="eastAsia" w:ascii="仿宋" w:hAnsi="仿宋" w:eastAsia="仿宋" w:cs="仿宋"/>
          <w:b w:val="0"/>
          <w:bCs w:val="0"/>
          <w:sz w:val="30"/>
          <w:szCs w:val="30"/>
        </w:rPr>
        <w:t>被授权人身份证原件和复印件（加盖企业公章）。</w:t>
      </w:r>
    </w:p>
    <w:p w14:paraId="4DCA6C8D">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特别提示：本次竞价不</w:t>
      </w:r>
      <w:r>
        <w:rPr>
          <w:rFonts w:hint="eastAsia" w:ascii="仿宋" w:hAnsi="仿宋" w:eastAsia="仿宋" w:cs="仿宋"/>
          <w:sz w:val="30"/>
          <w:szCs w:val="30"/>
          <w:highlight w:val="none"/>
        </w:rPr>
        <w:t>接受自然人</w:t>
      </w:r>
      <w:r>
        <w:rPr>
          <w:rFonts w:hint="eastAsia" w:ascii="仿宋" w:hAnsi="仿宋" w:eastAsia="仿宋" w:cs="仿宋"/>
          <w:sz w:val="30"/>
          <w:szCs w:val="30"/>
          <w:highlight w:val="none"/>
          <w:lang w:eastAsia="zh-CN"/>
        </w:rPr>
        <w:t>及个体工商户</w:t>
      </w:r>
      <w:r>
        <w:rPr>
          <w:rFonts w:hint="eastAsia" w:ascii="仿宋" w:hAnsi="仿宋" w:eastAsia="仿宋" w:cs="仿宋"/>
          <w:sz w:val="30"/>
          <w:szCs w:val="30"/>
          <w:highlight w:val="none"/>
        </w:rPr>
        <w:t>报名</w:t>
      </w:r>
      <w:r>
        <w:rPr>
          <w:rFonts w:hint="eastAsia" w:ascii="仿宋" w:hAnsi="仿宋" w:eastAsia="仿宋" w:cs="仿宋"/>
          <w:sz w:val="30"/>
          <w:szCs w:val="30"/>
        </w:rPr>
        <w:t>；不能完全提供上述所需资质的，资质审查不予通过；逾期送达的资质文件不予受理。</w:t>
      </w:r>
    </w:p>
    <w:p w14:paraId="085286B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jc w:val="both"/>
        <w:textAlignment w:val="auto"/>
        <w:rPr>
          <w:rFonts w:hint="eastAsia" w:ascii="仿宋" w:hAnsi="仿宋" w:eastAsia="仿宋" w:cs="仿宋"/>
          <w:b/>
          <w:bCs/>
          <w:sz w:val="30"/>
          <w:szCs w:val="30"/>
          <w:highlight w:val="none"/>
        </w:rPr>
      </w:pPr>
      <w:r>
        <w:rPr>
          <w:rFonts w:hint="eastAsia" w:ascii="仿宋" w:hAnsi="仿宋" w:eastAsia="仿宋" w:cs="仿宋"/>
          <w:b/>
          <w:bCs/>
          <w:sz w:val="30"/>
          <w:szCs w:val="30"/>
          <w:highlight w:val="none"/>
          <w:lang w:val="en-US" w:eastAsia="zh-CN"/>
        </w:rPr>
        <w:t>三、现场踏勘</w:t>
      </w:r>
    </w:p>
    <w:p w14:paraId="368CC14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jc w:val="both"/>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bCs/>
          <w:sz w:val="30"/>
          <w:szCs w:val="30"/>
          <w:highlight w:val="yellow"/>
          <w:lang w:val="en-US" w:eastAsia="zh-CN"/>
        </w:rPr>
        <w:t>现场踏勘时间：</w:t>
      </w:r>
      <w:r>
        <w:rPr>
          <w:rFonts w:hint="eastAsia" w:ascii="仿宋" w:hAnsi="仿宋" w:eastAsia="仿宋" w:cs="仿宋"/>
          <w:b w:val="0"/>
          <w:bCs w:val="0"/>
          <w:sz w:val="30"/>
          <w:szCs w:val="30"/>
          <w:highlight w:val="none"/>
          <w:lang w:val="en-US" w:eastAsia="zh-CN"/>
        </w:rPr>
        <w:t>2026年6月22日早8:30于</w:t>
      </w:r>
      <w:r>
        <w:rPr>
          <w:rFonts w:hint="eastAsia" w:ascii="仿宋" w:hAnsi="仿宋" w:eastAsia="仿宋" w:cs="仿宋"/>
          <w:b w:val="0"/>
          <w:bCs w:val="0"/>
          <w:sz w:val="30"/>
          <w:szCs w:val="30"/>
          <w:highlight w:val="none"/>
        </w:rPr>
        <w:t>河北北方学院</w:t>
      </w:r>
      <w:r>
        <w:rPr>
          <w:rFonts w:hint="eastAsia" w:ascii="仿宋" w:hAnsi="仿宋" w:eastAsia="仿宋" w:cs="仿宋"/>
          <w:b w:val="0"/>
          <w:bCs w:val="0"/>
          <w:sz w:val="30"/>
          <w:szCs w:val="30"/>
          <w:highlight w:val="none"/>
          <w:lang w:eastAsia="zh-CN"/>
        </w:rPr>
        <w:t>南</w:t>
      </w:r>
      <w:r>
        <w:rPr>
          <w:rFonts w:hint="eastAsia" w:ascii="仿宋" w:hAnsi="仿宋" w:eastAsia="仿宋" w:cs="仿宋"/>
          <w:b w:val="0"/>
          <w:bCs w:val="0"/>
          <w:sz w:val="30"/>
          <w:szCs w:val="30"/>
          <w:highlight w:val="none"/>
        </w:rPr>
        <w:t>校区</w:t>
      </w:r>
      <w:r>
        <w:rPr>
          <w:rFonts w:hint="eastAsia" w:ascii="仿宋" w:hAnsi="仿宋" w:eastAsia="仿宋" w:cs="仿宋"/>
          <w:b w:val="0"/>
          <w:bCs w:val="0"/>
          <w:sz w:val="30"/>
          <w:szCs w:val="30"/>
          <w:highlight w:val="none"/>
          <w:lang w:val="en-US" w:eastAsia="zh-CN"/>
        </w:rPr>
        <w:t>(沙岭子)</w:t>
      </w:r>
      <w:r>
        <w:rPr>
          <w:rFonts w:hint="eastAsia" w:ascii="仿宋" w:hAnsi="仿宋" w:eastAsia="仿宋" w:cs="仿宋"/>
          <w:b w:val="0"/>
          <w:bCs w:val="0"/>
          <w:sz w:val="30"/>
          <w:szCs w:val="30"/>
          <w:highlight w:val="none"/>
        </w:rPr>
        <w:t>门前</w:t>
      </w:r>
      <w:r>
        <w:rPr>
          <w:rFonts w:hint="eastAsia" w:ascii="仿宋" w:hAnsi="仿宋" w:eastAsia="仿宋" w:cs="仿宋"/>
          <w:b w:val="0"/>
          <w:bCs w:val="0"/>
          <w:sz w:val="30"/>
          <w:szCs w:val="30"/>
          <w:highlight w:val="none"/>
          <w:lang w:val="en-US" w:eastAsia="zh-CN"/>
        </w:rPr>
        <w:t>集合；下午3:00于</w:t>
      </w:r>
      <w:r>
        <w:rPr>
          <w:rFonts w:hint="eastAsia" w:ascii="仿宋" w:hAnsi="仿宋" w:eastAsia="仿宋" w:cs="仿宋"/>
          <w:b w:val="0"/>
          <w:bCs w:val="0"/>
          <w:sz w:val="30"/>
          <w:szCs w:val="30"/>
          <w:highlight w:val="none"/>
        </w:rPr>
        <w:t>河北北方学院</w:t>
      </w:r>
      <w:r>
        <w:rPr>
          <w:rFonts w:hint="eastAsia" w:ascii="仿宋" w:hAnsi="仿宋" w:eastAsia="仿宋" w:cs="仿宋"/>
          <w:b w:val="0"/>
          <w:bCs w:val="0"/>
          <w:sz w:val="30"/>
          <w:szCs w:val="30"/>
          <w:highlight w:val="none"/>
          <w:lang w:val="en-US" w:eastAsia="zh-CN"/>
        </w:rPr>
        <w:t>西校区南门旗杆下集合。</w:t>
      </w:r>
    </w:p>
    <w:p w14:paraId="21D67F8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jc w:val="both"/>
        <w:textAlignment w:val="auto"/>
        <w:rPr>
          <w:rFonts w:hint="default" w:ascii="仿宋" w:hAnsi="仿宋" w:eastAsia="仿宋" w:cs="仿宋"/>
          <w:b/>
          <w:bCs/>
          <w:sz w:val="30"/>
          <w:szCs w:val="30"/>
          <w:highlight w:val="none"/>
          <w:lang w:val="en-US" w:eastAsia="zh-CN"/>
        </w:rPr>
      </w:pPr>
      <w:r>
        <w:rPr>
          <w:rFonts w:hint="eastAsia" w:ascii="仿宋" w:hAnsi="仿宋" w:eastAsia="仿宋" w:cs="仿宋"/>
          <w:b/>
          <w:bCs/>
          <w:sz w:val="30"/>
          <w:szCs w:val="30"/>
          <w:highlight w:val="none"/>
          <w:lang w:val="en-US" w:eastAsia="zh-CN"/>
        </w:rPr>
        <w:t>四、</w:t>
      </w:r>
      <w:r>
        <w:rPr>
          <w:rFonts w:hint="eastAsia" w:ascii="仿宋" w:hAnsi="仿宋" w:eastAsia="仿宋" w:cs="仿宋"/>
          <w:b/>
          <w:bCs/>
          <w:sz w:val="30"/>
          <w:szCs w:val="30"/>
          <w:highlight w:val="none"/>
          <w:lang w:eastAsia="zh-CN"/>
        </w:rPr>
        <w:t>开标</w:t>
      </w:r>
      <w:r>
        <w:rPr>
          <w:rFonts w:hint="eastAsia" w:ascii="仿宋" w:hAnsi="仿宋" w:eastAsia="仿宋" w:cs="仿宋"/>
          <w:b/>
          <w:bCs/>
          <w:sz w:val="30"/>
          <w:szCs w:val="30"/>
          <w:highlight w:val="none"/>
          <w:lang w:val="en-US" w:eastAsia="zh-CN"/>
        </w:rPr>
        <w:t>相关事项</w:t>
      </w:r>
    </w:p>
    <w:p w14:paraId="7D202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jc w:val="both"/>
        <w:textAlignment w:val="auto"/>
        <w:rPr>
          <w:rFonts w:hint="eastAsia" w:ascii="仿宋" w:hAnsi="仿宋" w:eastAsia="仿宋" w:cs="仿宋"/>
          <w:b/>
          <w:bCs/>
          <w:sz w:val="30"/>
          <w:szCs w:val="30"/>
          <w:highlight w:val="none"/>
          <w:lang w:val="en-US" w:eastAsia="zh-CN"/>
        </w:rPr>
      </w:pPr>
      <w:r>
        <w:rPr>
          <w:rFonts w:hint="eastAsia" w:ascii="仿宋" w:hAnsi="仿宋" w:eastAsia="仿宋" w:cs="仿宋"/>
          <w:b/>
          <w:bCs/>
          <w:sz w:val="30"/>
          <w:szCs w:val="30"/>
          <w:highlight w:val="yellow"/>
          <w:lang w:val="en-US" w:eastAsia="zh-CN"/>
        </w:rPr>
        <w:t>投标保证金：</w:t>
      </w:r>
      <w:r>
        <w:rPr>
          <w:rFonts w:hint="eastAsia" w:ascii="仿宋" w:hAnsi="仿宋" w:eastAsia="仿宋" w:cs="仿宋"/>
          <w:b/>
          <w:bCs/>
          <w:sz w:val="30"/>
          <w:szCs w:val="30"/>
          <w:highlight w:val="none"/>
          <w:lang w:val="en-US" w:eastAsia="zh-CN"/>
        </w:rPr>
        <w:t>本项目采用先踏勘，然后报名与报价同时进行的方式，现场踏勘完毕后，准备参与竞价的公司需先行支付投标保证金贰万元整</w:t>
      </w:r>
      <w:r>
        <w:rPr>
          <w:rFonts w:hint="eastAsia" w:ascii="仿宋" w:hAnsi="仿宋" w:eastAsia="仿宋" w:cs="仿宋"/>
          <w:b/>
          <w:bCs/>
          <w:sz w:val="30"/>
          <w:szCs w:val="30"/>
          <w:highlight w:val="yellow"/>
          <w:lang w:val="en-US" w:eastAsia="zh-CN"/>
        </w:rPr>
        <w:t>（缴纳投标保证金的公司务必参加现场报价，缴纳投标保证金不参加现场报价的公司视为扰乱投标秩序，请各公司缴纳投标保证金前慎重考虑）</w:t>
      </w:r>
      <w:r>
        <w:rPr>
          <w:rFonts w:hint="eastAsia" w:ascii="仿宋" w:hAnsi="仿宋" w:eastAsia="仿宋" w:cs="仿宋"/>
          <w:b/>
          <w:bCs/>
          <w:sz w:val="30"/>
          <w:szCs w:val="30"/>
          <w:highlight w:val="none"/>
          <w:lang w:val="en-US" w:eastAsia="zh-CN"/>
        </w:rPr>
        <w:t>并通过报名</w:t>
      </w:r>
      <w:r>
        <w:rPr>
          <w:rFonts w:hint="eastAsia" w:ascii="仿宋" w:hAnsi="仿宋" w:eastAsia="仿宋" w:cs="仿宋"/>
          <w:b/>
          <w:bCs/>
          <w:sz w:val="30"/>
          <w:szCs w:val="30"/>
        </w:rPr>
        <w:t>资质审查</w:t>
      </w:r>
      <w:r>
        <w:rPr>
          <w:rFonts w:hint="eastAsia" w:ascii="仿宋" w:hAnsi="仿宋" w:eastAsia="仿宋" w:cs="仿宋"/>
          <w:b/>
          <w:bCs/>
          <w:sz w:val="30"/>
          <w:szCs w:val="30"/>
          <w:lang w:eastAsia="zh-CN"/>
        </w:rPr>
        <w:t>，</w:t>
      </w:r>
      <w:r>
        <w:rPr>
          <w:rFonts w:hint="eastAsia" w:ascii="仿宋" w:hAnsi="仿宋" w:eastAsia="仿宋" w:cs="仿宋"/>
          <w:b/>
          <w:bCs/>
          <w:sz w:val="30"/>
          <w:szCs w:val="30"/>
          <w:highlight w:val="none"/>
          <w:lang w:val="en-US" w:eastAsia="zh-CN"/>
        </w:rPr>
        <w:t>否则报名无效，无法参与竞价。</w:t>
      </w:r>
    </w:p>
    <w:p w14:paraId="09D8D17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jc w:val="both"/>
        <w:textAlignment w:val="auto"/>
        <w:rPr>
          <w:rFonts w:hint="default" w:ascii="仿宋" w:hAnsi="仿宋" w:eastAsia="仿宋" w:cs="仿宋"/>
          <w:b/>
          <w:bCs/>
          <w:sz w:val="30"/>
          <w:szCs w:val="30"/>
          <w:highlight w:val="none"/>
          <w:lang w:val="en-US" w:eastAsia="zh-CN"/>
        </w:rPr>
      </w:pPr>
      <w:r>
        <w:rPr>
          <w:rFonts w:hint="eastAsia" w:ascii="仿宋" w:hAnsi="仿宋" w:eastAsia="仿宋" w:cs="仿宋"/>
          <w:b/>
          <w:bCs/>
          <w:sz w:val="30"/>
          <w:szCs w:val="30"/>
          <w:highlight w:val="yellow"/>
          <w:lang w:val="en-US" w:eastAsia="zh-CN"/>
        </w:rPr>
        <w:t>参与竞价的公司需</w:t>
      </w:r>
      <w:r>
        <w:rPr>
          <w:rFonts w:hint="eastAsia" w:ascii="仿宋" w:hAnsi="仿宋" w:eastAsia="仿宋" w:cs="仿宋"/>
          <w:b/>
          <w:bCs/>
          <w:sz w:val="30"/>
          <w:szCs w:val="30"/>
          <w:highlight w:val="yellow"/>
        </w:rPr>
        <w:t>以</w:t>
      </w:r>
      <w:r>
        <w:rPr>
          <w:rFonts w:hint="eastAsia" w:ascii="仿宋" w:hAnsi="仿宋" w:eastAsia="仿宋" w:cs="仿宋"/>
          <w:b/>
          <w:bCs/>
          <w:sz w:val="30"/>
          <w:szCs w:val="30"/>
          <w:highlight w:val="yellow"/>
          <w:lang w:eastAsia="zh-CN"/>
        </w:rPr>
        <w:t>公对公</w:t>
      </w:r>
      <w:r>
        <w:rPr>
          <w:rFonts w:hint="eastAsia" w:ascii="仿宋" w:hAnsi="仿宋" w:eastAsia="仿宋" w:cs="仿宋"/>
          <w:b/>
          <w:bCs/>
          <w:sz w:val="30"/>
          <w:szCs w:val="30"/>
          <w:highlight w:val="yellow"/>
        </w:rPr>
        <w:t>转账形式</w:t>
      </w:r>
      <w:r>
        <w:rPr>
          <w:rFonts w:hint="eastAsia" w:ascii="仿宋" w:hAnsi="仿宋" w:eastAsia="仿宋" w:cs="仿宋"/>
          <w:b/>
          <w:bCs/>
          <w:sz w:val="30"/>
          <w:szCs w:val="30"/>
          <w:highlight w:val="yellow"/>
          <w:lang w:val="en-US" w:eastAsia="zh-CN"/>
        </w:rPr>
        <w:t>支付投标保证金贰万元整，支付时务必备注：</w:t>
      </w:r>
      <w:r>
        <w:rPr>
          <w:rFonts w:hint="eastAsia" w:ascii="仿宋" w:hAnsi="仿宋" w:eastAsia="仿宋" w:cs="仿宋"/>
          <w:b/>
          <w:bCs/>
          <w:sz w:val="30"/>
          <w:szCs w:val="30"/>
          <w:highlight w:val="yellow"/>
        </w:rPr>
        <w:t>河北北方学院</w:t>
      </w:r>
      <w:r>
        <w:rPr>
          <w:rFonts w:hint="eastAsia" w:ascii="仿宋" w:hAnsi="仿宋" w:eastAsia="仿宋" w:cs="仿宋"/>
          <w:b/>
          <w:bCs/>
          <w:sz w:val="30"/>
          <w:szCs w:val="30"/>
          <w:highlight w:val="yellow"/>
          <w:lang w:val="en-US" w:eastAsia="zh-CN"/>
        </w:rPr>
        <w:t>2026年</w:t>
      </w:r>
      <w:r>
        <w:rPr>
          <w:rFonts w:hint="eastAsia" w:ascii="仿宋" w:hAnsi="仿宋" w:eastAsia="仿宋" w:cs="仿宋"/>
          <w:b/>
          <w:bCs/>
          <w:sz w:val="30"/>
          <w:szCs w:val="30"/>
          <w:highlight w:val="yellow"/>
        </w:rPr>
        <w:t>报废资产处置</w:t>
      </w:r>
      <w:r>
        <w:rPr>
          <w:rFonts w:hint="eastAsia" w:ascii="仿宋" w:hAnsi="仿宋" w:eastAsia="仿宋" w:cs="仿宋"/>
          <w:b/>
          <w:bCs/>
          <w:sz w:val="30"/>
          <w:szCs w:val="30"/>
          <w:highlight w:val="yellow"/>
          <w:lang w:val="en-US" w:eastAsia="zh-CN"/>
        </w:rPr>
        <w:t>（</w:t>
      </w:r>
      <w:r>
        <w:rPr>
          <w:rFonts w:hint="eastAsia" w:ascii="仿宋" w:hAnsi="仿宋" w:eastAsia="仿宋" w:cs="仿宋"/>
          <w:b/>
          <w:bCs/>
          <w:sz w:val="30"/>
          <w:szCs w:val="30"/>
          <w:highlight w:val="yellow"/>
        </w:rPr>
        <w:t>BFXYBF-202</w:t>
      </w:r>
      <w:r>
        <w:rPr>
          <w:rFonts w:hint="eastAsia" w:ascii="仿宋" w:hAnsi="仿宋" w:eastAsia="仿宋" w:cs="仿宋"/>
          <w:b/>
          <w:bCs/>
          <w:sz w:val="30"/>
          <w:szCs w:val="30"/>
          <w:highlight w:val="yellow"/>
          <w:lang w:val="en-US" w:eastAsia="zh-CN"/>
        </w:rPr>
        <w:t>601）及公司联系电话。若因公司未备注导致一切后果自负。</w:t>
      </w:r>
    </w:p>
    <w:p w14:paraId="332ECDE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jc w:val="both"/>
        <w:textAlignment w:val="auto"/>
        <w:rPr>
          <w:rFonts w:hint="eastAsia" w:ascii="仿宋" w:hAnsi="仿宋" w:eastAsia="仿宋" w:cs="仿宋"/>
          <w:b/>
          <w:bCs/>
          <w:sz w:val="30"/>
          <w:szCs w:val="30"/>
          <w:highlight w:val="none"/>
          <w:lang w:val="en-US" w:eastAsia="zh-CN"/>
        </w:rPr>
      </w:pPr>
      <w:r>
        <w:rPr>
          <w:rFonts w:hint="eastAsia" w:ascii="仿宋" w:hAnsi="仿宋" w:eastAsia="仿宋" w:cs="仿宋"/>
          <w:b w:val="0"/>
          <w:bCs w:val="0"/>
          <w:sz w:val="30"/>
          <w:szCs w:val="30"/>
          <w:highlight w:val="none"/>
          <w:lang w:val="en-US" w:eastAsia="zh-CN"/>
        </w:rPr>
        <w:t>投标保证金接收时间截止</w:t>
      </w:r>
      <w:r>
        <w:rPr>
          <w:rFonts w:hint="eastAsia" w:ascii="仿宋" w:hAnsi="仿宋" w:eastAsia="仿宋" w:cs="仿宋"/>
          <w:b w:val="0"/>
          <w:bCs w:val="0"/>
          <w:sz w:val="30"/>
          <w:szCs w:val="30"/>
          <w:highlight w:val="none"/>
        </w:rPr>
        <w:t>至202</w:t>
      </w:r>
      <w:r>
        <w:rPr>
          <w:rFonts w:hint="eastAsia" w:ascii="仿宋" w:hAnsi="仿宋" w:eastAsia="仿宋" w:cs="仿宋"/>
          <w:b w:val="0"/>
          <w:bCs w:val="0"/>
          <w:sz w:val="30"/>
          <w:szCs w:val="30"/>
          <w:highlight w:val="none"/>
          <w:lang w:val="en-US" w:eastAsia="zh-CN"/>
        </w:rPr>
        <w:t>6</w:t>
      </w:r>
      <w:r>
        <w:rPr>
          <w:rFonts w:hint="eastAsia" w:ascii="仿宋" w:hAnsi="仿宋" w:eastAsia="仿宋" w:cs="仿宋"/>
          <w:b w:val="0"/>
          <w:bCs w:val="0"/>
          <w:sz w:val="30"/>
          <w:szCs w:val="30"/>
          <w:highlight w:val="none"/>
        </w:rPr>
        <w:t>年</w:t>
      </w:r>
      <w:r>
        <w:rPr>
          <w:rFonts w:hint="eastAsia" w:ascii="仿宋" w:hAnsi="仿宋" w:eastAsia="仿宋" w:cs="仿宋"/>
          <w:b w:val="0"/>
          <w:bCs w:val="0"/>
          <w:sz w:val="30"/>
          <w:szCs w:val="30"/>
          <w:highlight w:val="none"/>
          <w:lang w:val="en-US" w:eastAsia="zh-CN"/>
        </w:rPr>
        <w:t>6</w:t>
      </w:r>
      <w:r>
        <w:rPr>
          <w:rFonts w:hint="eastAsia" w:ascii="仿宋" w:hAnsi="仿宋" w:eastAsia="仿宋" w:cs="仿宋"/>
          <w:b w:val="0"/>
          <w:bCs w:val="0"/>
          <w:sz w:val="30"/>
          <w:szCs w:val="30"/>
          <w:highlight w:val="none"/>
        </w:rPr>
        <w:t>月</w:t>
      </w:r>
      <w:r>
        <w:rPr>
          <w:rFonts w:hint="eastAsia" w:ascii="仿宋" w:hAnsi="仿宋" w:eastAsia="仿宋" w:cs="仿宋"/>
          <w:b w:val="0"/>
          <w:bCs w:val="0"/>
          <w:sz w:val="30"/>
          <w:szCs w:val="30"/>
          <w:highlight w:val="none"/>
          <w:lang w:val="en-US" w:eastAsia="zh-CN"/>
        </w:rPr>
        <w:t>23</w:t>
      </w:r>
      <w:r>
        <w:rPr>
          <w:rFonts w:hint="eastAsia" w:ascii="仿宋" w:hAnsi="仿宋" w:eastAsia="仿宋" w:cs="仿宋"/>
          <w:b w:val="0"/>
          <w:bCs w:val="0"/>
          <w:sz w:val="30"/>
          <w:szCs w:val="30"/>
          <w:highlight w:val="none"/>
        </w:rPr>
        <w:t>日</w:t>
      </w:r>
      <w:r>
        <w:rPr>
          <w:rFonts w:hint="eastAsia" w:ascii="仿宋" w:hAnsi="仿宋" w:eastAsia="仿宋" w:cs="仿宋"/>
          <w:b w:val="0"/>
          <w:bCs w:val="0"/>
          <w:sz w:val="30"/>
          <w:szCs w:val="30"/>
          <w:highlight w:val="none"/>
          <w:lang w:val="en-US" w:eastAsia="zh-CN"/>
        </w:rPr>
        <w:t>上午10：00，过时不候。</w:t>
      </w:r>
    </w:p>
    <w:p w14:paraId="33DDDDB7">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ascii="仿宋" w:hAnsi="仿宋" w:eastAsia="仿宋" w:cs="仿宋"/>
          <w:b w:val="0"/>
          <w:bCs w:val="0"/>
          <w:sz w:val="30"/>
          <w:szCs w:val="30"/>
          <w:highlight w:val="none"/>
        </w:rPr>
      </w:pPr>
      <w:r>
        <w:rPr>
          <w:rFonts w:hint="eastAsia" w:ascii="仿宋" w:hAnsi="仿宋" w:eastAsia="仿宋" w:cs="仿宋"/>
          <w:sz w:val="30"/>
          <w:szCs w:val="30"/>
          <w:lang w:val="en-US" w:eastAsia="zh-CN"/>
        </w:rPr>
        <w:t>投标保证金</w:t>
      </w:r>
      <w:r>
        <w:rPr>
          <w:rFonts w:hint="eastAsia" w:ascii="仿宋" w:hAnsi="仿宋" w:eastAsia="仿宋" w:cs="仿宋"/>
          <w:sz w:val="30"/>
          <w:szCs w:val="30"/>
          <w:highlight w:val="none"/>
          <w:lang w:eastAsia="zh-CN"/>
        </w:rPr>
        <w:t>缴纳</w:t>
      </w:r>
      <w:r>
        <w:rPr>
          <w:rFonts w:hint="eastAsia" w:ascii="仿宋" w:hAnsi="仿宋" w:eastAsia="仿宋" w:cs="仿宋"/>
          <w:sz w:val="30"/>
          <w:szCs w:val="30"/>
          <w:highlight w:val="none"/>
        </w:rPr>
        <w:t>方</w:t>
      </w:r>
      <w:r>
        <w:rPr>
          <w:rFonts w:hint="eastAsia" w:ascii="仿宋" w:hAnsi="仿宋" w:eastAsia="仿宋" w:cs="仿宋"/>
          <w:b w:val="0"/>
          <w:bCs w:val="0"/>
          <w:sz w:val="30"/>
          <w:szCs w:val="30"/>
          <w:highlight w:val="none"/>
        </w:rPr>
        <w:t>式：</w:t>
      </w:r>
      <w:r>
        <w:rPr>
          <w:rFonts w:hint="eastAsia" w:ascii="仿宋" w:hAnsi="仿宋" w:eastAsia="仿宋" w:cs="仿宋"/>
          <w:b w:val="0"/>
          <w:bCs w:val="0"/>
          <w:sz w:val="30"/>
          <w:szCs w:val="30"/>
          <w:highlight w:val="none"/>
          <w:lang w:val="en-US" w:eastAsia="zh-CN"/>
        </w:rPr>
        <w:t>公对公</w:t>
      </w:r>
      <w:r>
        <w:rPr>
          <w:rFonts w:hint="eastAsia" w:ascii="仿宋" w:hAnsi="仿宋" w:eastAsia="仿宋" w:cs="仿宋"/>
          <w:b w:val="0"/>
          <w:bCs w:val="0"/>
          <w:sz w:val="30"/>
          <w:szCs w:val="30"/>
          <w:highlight w:val="none"/>
        </w:rPr>
        <w:t>转账</w:t>
      </w:r>
    </w:p>
    <w:p w14:paraId="0B13F3EC">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单位名称：河北北方学院</w:t>
      </w:r>
    </w:p>
    <w:p w14:paraId="593FD859">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ascii="仿宋" w:hAnsi="仿宋" w:eastAsia="仿宋" w:cs="仿宋"/>
          <w:sz w:val="30"/>
          <w:szCs w:val="30"/>
          <w:highlight w:val="none"/>
        </w:rPr>
      </w:pPr>
      <w:r>
        <w:rPr>
          <w:rFonts w:hint="eastAsia" w:ascii="仿宋" w:hAnsi="仿宋" w:eastAsia="仿宋" w:cs="仿宋"/>
          <w:sz w:val="30"/>
          <w:szCs w:val="30"/>
        </w:rPr>
        <w:t>开</w:t>
      </w:r>
      <w:r>
        <w:rPr>
          <w:rFonts w:hint="eastAsia" w:ascii="仿宋" w:hAnsi="仿宋" w:eastAsia="仿宋" w:cs="仿宋"/>
          <w:sz w:val="30"/>
          <w:szCs w:val="30"/>
          <w:highlight w:val="none"/>
        </w:rPr>
        <w:t>户行：建行张家口开发区支行</w:t>
      </w:r>
    </w:p>
    <w:p w14:paraId="01BE9B03">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eastAsia" w:ascii="仿宋" w:hAnsi="仿宋" w:eastAsia="仿宋" w:cs="仿宋"/>
          <w:b/>
          <w:bCs/>
          <w:sz w:val="30"/>
          <w:szCs w:val="30"/>
          <w:highlight w:val="none"/>
          <w:lang w:val="en-US" w:eastAsia="zh-CN"/>
        </w:rPr>
      </w:pPr>
      <w:r>
        <w:rPr>
          <w:rFonts w:hint="eastAsia" w:ascii="仿宋" w:hAnsi="仿宋" w:eastAsia="仿宋" w:cs="仿宋"/>
          <w:sz w:val="30"/>
          <w:szCs w:val="30"/>
          <w:highlight w:val="none"/>
        </w:rPr>
        <w:t>账号：13001675408050002658</w:t>
      </w:r>
    </w:p>
    <w:p w14:paraId="17D8D6CD">
      <w:pPr>
        <w:keepNext w:val="0"/>
        <w:keepLines w:val="0"/>
        <w:pageBreakBefore w:val="0"/>
        <w:widowControl w:val="0"/>
        <w:kinsoku/>
        <w:wordWrap/>
        <w:overflowPunct/>
        <w:topLinePunct w:val="0"/>
        <w:autoSpaceDE/>
        <w:autoSpaceDN/>
        <w:bidi w:val="0"/>
        <w:adjustRightInd/>
        <w:snapToGrid/>
        <w:spacing w:line="520" w:lineRule="exact"/>
        <w:ind w:firstLine="602" w:firstLineChars="200"/>
        <w:jc w:val="both"/>
        <w:textAlignment w:val="auto"/>
        <w:rPr>
          <w:rFonts w:hint="eastAsia" w:ascii="仿宋" w:hAnsi="仿宋" w:eastAsia="仿宋" w:cs="仿宋"/>
          <w:b/>
          <w:bCs/>
          <w:sz w:val="30"/>
          <w:szCs w:val="30"/>
          <w:highlight w:val="none"/>
          <w:lang w:val="en-US" w:eastAsia="zh-CN"/>
        </w:rPr>
      </w:pPr>
      <w:r>
        <w:rPr>
          <w:rFonts w:hint="eastAsia" w:ascii="仿宋" w:hAnsi="仿宋" w:eastAsia="仿宋" w:cs="仿宋"/>
          <w:b/>
          <w:bCs/>
          <w:sz w:val="30"/>
          <w:szCs w:val="30"/>
          <w:highlight w:val="yellow"/>
          <w:lang w:val="en-US" w:eastAsia="zh-CN"/>
        </w:rPr>
        <w:t>报名（含报价）需携带资料：</w:t>
      </w:r>
      <w:r>
        <w:rPr>
          <w:rFonts w:hint="eastAsia" w:ascii="仿宋" w:hAnsi="仿宋" w:eastAsia="仿宋" w:cs="仿宋"/>
          <w:b w:val="0"/>
          <w:bCs w:val="0"/>
          <w:sz w:val="30"/>
          <w:szCs w:val="30"/>
          <w:lang w:eastAsia="zh-CN"/>
        </w:rPr>
        <w:t>上述</w:t>
      </w:r>
      <w:r>
        <w:rPr>
          <w:rFonts w:hint="eastAsia" w:ascii="仿宋" w:hAnsi="仿宋" w:eastAsia="仿宋" w:cs="仿宋"/>
          <w:b w:val="0"/>
          <w:bCs w:val="0"/>
          <w:sz w:val="30"/>
          <w:szCs w:val="30"/>
          <w:lang w:val="en-US" w:eastAsia="zh-CN"/>
        </w:rPr>
        <w:t>文件第二项（报名条件）中</w:t>
      </w:r>
      <w:r>
        <w:rPr>
          <w:rFonts w:hint="eastAsia" w:ascii="仿宋" w:hAnsi="仿宋" w:eastAsia="仿宋" w:cs="仿宋"/>
          <w:b w:val="0"/>
          <w:bCs w:val="0"/>
          <w:sz w:val="30"/>
          <w:szCs w:val="30"/>
          <w:lang w:eastAsia="zh-CN"/>
        </w:rPr>
        <w:t>规定提交的</w:t>
      </w:r>
      <w:r>
        <w:rPr>
          <w:rFonts w:hint="eastAsia" w:ascii="仿宋" w:hAnsi="仿宋" w:eastAsia="仿宋" w:cs="仿宋"/>
          <w:b w:val="0"/>
          <w:bCs w:val="0"/>
          <w:sz w:val="30"/>
          <w:szCs w:val="30"/>
          <w:lang w:val="en-US" w:eastAsia="zh-CN"/>
        </w:rPr>
        <w:t>资质文件；报价单（附件自行下载打印，需密封）；</w:t>
      </w:r>
      <w:r>
        <w:rPr>
          <w:rFonts w:hint="eastAsia" w:ascii="仿宋" w:hAnsi="仿宋" w:eastAsia="仿宋" w:cs="仿宋"/>
          <w:b/>
          <w:bCs/>
          <w:sz w:val="30"/>
          <w:szCs w:val="30"/>
          <w:highlight w:val="yellow"/>
          <w:lang w:val="en-US" w:eastAsia="zh-CN"/>
        </w:rPr>
        <w:t xml:space="preserve">投标保证金转款证明（纸质版），否则报名无效。 </w:t>
      </w:r>
    </w:p>
    <w:p w14:paraId="0BF6F19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jc w:val="both"/>
        <w:textAlignment w:val="auto"/>
        <w:rPr>
          <w:rFonts w:hint="default" w:ascii="仿宋" w:hAnsi="仿宋" w:eastAsia="仿宋" w:cs="仿宋"/>
          <w:b w:val="0"/>
          <w:bCs w:val="0"/>
          <w:sz w:val="30"/>
          <w:szCs w:val="30"/>
          <w:highlight w:val="none"/>
          <w:lang w:val="en-US" w:eastAsia="zh-CN"/>
        </w:rPr>
      </w:pPr>
      <w:r>
        <w:rPr>
          <w:rFonts w:hint="eastAsia" w:ascii="仿宋" w:hAnsi="仿宋" w:eastAsia="仿宋" w:cs="仿宋"/>
          <w:b/>
          <w:bCs/>
          <w:sz w:val="30"/>
          <w:szCs w:val="30"/>
          <w:highlight w:val="yellow"/>
          <w:lang w:val="en-US" w:eastAsia="zh-CN"/>
        </w:rPr>
        <w:t>报名及报价单递交时间：</w:t>
      </w:r>
      <w:r>
        <w:rPr>
          <w:rFonts w:hint="eastAsia" w:ascii="仿宋" w:hAnsi="仿宋" w:eastAsia="仿宋" w:cs="仿宋"/>
          <w:b w:val="0"/>
          <w:bCs w:val="0"/>
          <w:sz w:val="30"/>
          <w:szCs w:val="30"/>
          <w:highlight w:val="none"/>
        </w:rPr>
        <w:t>202</w:t>
      </w:r>
      <w:r>
        <w:rPr>
          <w:rFonts w:hint="eastAsia" w:ascii="仿宋" w:hAnsi="仿宋" w:eastAsia="仿宋" w:cs="仿宋"/>
          <w:b w:val="0"/>
          <w:bCs w:val="0"/>
          <w:sz w:val="30"/>
          <w:szCs w:val="30"/>
          <w:highlight w:val="none"/>
          <w:lang w:val="en-US" w:eastAsia="zh-CN"/>
        </w:rPr>
        <w:t>6</w:t>
      </w:r>
      <w:r>
        <w:rPr>
          <w:rFonts w:hint="eastAsia" w:ascii="仿宋" w:hAnsi="仿宋" w:eastAsia="仿宋" w:cs="仿宋"/>
          <w:b w:val="0"/>
          <w:bCs w:val="0"/>
          <w:sz w:val="30"/>
          <w:szCs w:val="30"/>
          <w:highlight w:val="none"/>
        </w:rPr>
        <w:t>年</w:t>
      </w:r>
      <w:r>
        <w:rPr>
          <w:rFonts w:hint="eastAsia" w:ascii="仿宋" w:hAnsi="仿宋" w:eastAsia="仿宋" w:cs="仿宋"/>
          <w:b w:val="0"/>
          <w:bCs w:val="0"/>
          <w:sz w:val="30"/>
          <w:szCs w:val="30"/>
          <w:highlight w:val="none"/>
          <w:lang w:val="en-US" w:eastAsia="zh-CN"/>
        </w:rPr>
        <w:t>6</w:t>
      </w:r>
      <w:r>
        <w:rPr>
          <w:rFonts w:hint="eastAsia" w:ascii="仿宋" w:hAnsi="仿宋" w:eastAsia="仿宋" w:cs="仿宋"/>
          <w:b w:val="0"/>
          <w:bCs w:val="0"/>
          <w:sz w:val="30"/>
          <w:szCs w:val="30"/>
          <w:highlight w:val="none"/>
        </w:rPr>
        <w:t>月</w:t>
      </w:r>
      <w:r>
        <w:rPr>
          <w:rFonts w:hint="eastAsia" w:ascii="仿宋" w:hAnsi="仿宋" w:eastAsia="仿宋" w:cs="仿宋"/>
          <w:b w:val="0"/>
          <w:bCs w:val="0"/>
          <w:sz w:val="30"/>
          <w:szCs w:val="30"/>
          <w:highlight w:val="none"/>
          <w:lang w:val="en-US" w:eastAsia="zh-CN"/>
        </w:rPr>
        <w:t>23</w:t>
      </w:r>
      <w:r>
        <w:rPr>
          <w:rFonts w:hint="eastAsia" w:ascii="仿宋" w:hAnsi="仿宋" w:eastAsia="仿宋" w:cs="仿宋"/>
          <w:b w:val="0"/>
          <w:bCs w:val="0"/>
          <w:sz w:val="30"/>
          <w:szCs w:val="30"/>
          <w:highlight w:val="none"/>
        </w:rPr>
        <w:t>日</w:t>
      </w:r>
      <w:r>
        <w:rPr>
          <w:rFonts w:hint="eastAsia" w:ascii="仿宋" w:hAnsi="仿宋" w:eastAsia="仿宋" w:cs="仿宋"/>
          <w:b w:val="0"/>
          <w:bCs w:val="0"/>
          <w:sz w:val="30"/>
          <w:szCs w:val="30"/>
          <w:highlight w:val="none"/>
          <w:lang w:val="en-US" w:eastAsia="zh-CN"/>
        </w:rPr>
        <w:t>上午8:30</w:t>
      </w:r>
      <w:r>
        <w:rPr>
          <w:rFonts w:hint="eastAsia" w:ascii="仿宋" w:hAnsi="仿宋" w:eastAsia="仿宋" w:cs="仿宋"/>
          <w:b w:val="0"/>
          <w:bCs w:val="0"/>
          <w:sz w:val="30"/>
          <w:szCs w:val="30"/>
          <w:highlight w:val="none"/>
        </w:rPr>
        <w:t>至</w:t>
      </w:r>
      <w:r>
        <w:rPr>
          <w:rFonts w:hint="eastAsia" w:ascii="仿宋" w:hAnsi="仿宋" w:eastAsia="仿宋" w:cs="仿宋"/>
          <w:b w:val="0"/>
          <w:bCs w:val="0"/>
          <w:sz w:val="30"/>
          <w:szCs w:val="30"/>
          <w:highlight w:val="none"/>
          <w:lang w:val="en-US" w:eastAsia="zh-CN"/>
        </w:rPr>
        <w:t>10：00，过时不候（报价单</w:t>
      </w:r>
      <w:r>
        <w:rPr>
          <w:rFonts w:hint="eastAsia" w:ascii="仿宋" w:hAnsi="仿宋" w:eastAsia="仿宋" w:cs="仿宋"/>
          <w:b w:val="0"/>
          <w:bCs w:val="0"/>
          <w:sz w:val="30"/>
          <w:szCs w:val="30"/>
          <w:highlight w:val="none"/>
        </w:rPr>
        <w:t>需加盖</w:t>
      </w:r>
      <w:r>
        <w:rPr>
          <w:rFonts w:hint="eastAsia" w:ascii="仿宋" w:hAnsi="仿宋" w:eastAsia="仿宋" w:cs="仿宋"/>
          <w:b w:val="0"/>
          <w:bCs w:val="0"/>
          <w:sz w:val="30"/>
          <w:szCs w:val="30"/>
          <w:highlight w:val="none"/>
          <w:lang w:val="en-US" w:eastAsia="zh-CN"/>
        </w:rPr>
        <w:t>竞价单位</w:t>
      </w:r>
      <w:r>
        <w:rPr>
          <w:rFonts w:hint="eastAsia" w:ascii="仿宋" w:hAnsi="仿宋" w:eastAsia="仿宋" w:cs="仿宋"/>
          <w:b w:val="0"/>
          <w:bCs w:val="0"/>
          <w:sz w:val="30"/>
          <w:szCs w:val="30"/>
          <w:highlight w:val="none"/>
        </w:rPr>
        <w:t>公章，若报价单未加盖</w:t>
      </w:r>
      <w:r>
        <w:rPr>
          <w:rFonts w:hint="eastAsia" w:ascii="仿宋" w:hAnsi="仿宋" w:eastAsia="仿宋" w:cs="仿宋"/>
          <w:b w:val="0"/>
          <w:bCs w:val="0"/>
          <w:sz w:val="30"/>
          <w:szCs w:val="30"/>
          <w:highlight w:val="none"/>
          <w:lang w:val="en-US" w:eastAsia="zh-CN"/>
        </w:rPr>
        <w:t>竞价单位</w:t>
      </w:r>
      <w:r>
        <w:rPr>
          <w:rFonts w:hint="eastAsia" w:ascii="仿宋" w:hAnsi="仿宋" w:eastAsia="仿宋" w:cs="仿宋"/>
          <w:b w:val="0"/>
          <w:bCs w:val="0"/>
          <w:sz w:val="30"/>
          <w:szCs w:val="30"/>
          <w:highlight w:val="none"/>
        </w:rPr>
        <w:t>公章</w:t>
      </w:r>
      <w:r>
        <w:rPr>
          <w:rFonts w:hint="eastAsia" w:ascii="仿宋" w:hAnsi="仿宋" w:eastAsia="仿宋" w:cs="仿宋"/>
          <w:b w:val="0"/>
          <w:bCs w:val="0"/>
          <w:sz w:val="30"/>
          <w:szCs w:val="30"/>
          <w:highlight w:val="none"/>
          <w:lang w:val="en-US" w:eastAsia="zh-CN"/>
        </w:rPr>
        <w:t>或</w:t>
      </w:r>
      <w:r>
        <w:rPr>
          <w:rFonts w:hint="eastAsia" w:ascii="仿宋" w:hAnsi="仿宋" w:eastAsia="仿宋" w:cs="仿宋"/>
          <w:b w:val="0"/>
          <w:bCs w:val="0"/>
          <w:sz w:val="30"/>
          <w:szCs w:val="30"/>
          <w:highlight w:val="none"/>
        </w:rPr>
        <w:t>竞价人未签字</w:t>
      </w:r>
      <w:r>
        <w:rPr>
          <w:rFonts w:hint="eastAsia" w:ascii="仿宋" w:hAnsi="仿宋" w:eastAsia="仿宋" w:cs="仿宋"/>
          <w:b w:val="0"/>
          <w:bCs w:val="0"/>
          <w:sz w:val="30"/>
          <w:szCs w:val="30"/>
          <w:highlight w:val="none"/>
          <w:lang w:val="en-US" w:eastAsia="zh-CN"/>
        </w:rPr>
        <w:t>等</w:t>
      </w:r>
      <w:r>
        <w:rPr>
          <w:rFonts w:hint="eastAsia" w:ascii="仿宋" w:hAnsi="仿宋" w:eastAsia="仿宋" w:cs="仿宋"/>
          <w:b w:val="0"/>
          <w:bCs w:val="0"/>
          <w:sz w:val="30"/>
          <w:szCs w:val="30"/>
          <w:highlight w:val="none"/>
        </w:rPr>
        <w:t>情况，则视为无效报价</w:t>
      </w:r>
      <w:r>
        <w:rPr>
          <w:rFonts w:hint="eastAsia" w:ascii="仿宋" w:hAnsi="仿宋" w:eastAsia="仿宋" w:cs="仿宋"/>
          <w:b w:val="0"/>
          <w:bCs w:val="0"/>
          <w:sz w:val="30"/>
          <w:szCs w:val="30"/>
          <w:highlight w:val="none"/>
          <w:lang w:val="en-US" w:eastAsia="zh-CN"/>
        </w:rPr>
        <w:t xml:space="preserve">）。 </w:t>
      </w:r>
    </w:p>
    <w:p w14:paraId="5E89C4FA">
      <w:pPr>
        <w:keepNext w:val="0"/>
        <w:keepLines w:val="0"/>
        <w:pageBreakBefore w:val="0"/>
        <w:widowControl w:val="0"/>
        <w:kinsoku/>
        <w:wordWrap/>
        <w:overflowPunct/>
        <w:topLinePunct w:val="0"/>
        <w:autoSpaceDE/>
        <w:autoSpaceDN/>
        <w:bidi w:val="0"/>
        <w:adjustRightInd/>
        <w:snapToGrid/>
        <w:spacing w:line="520" w:lineRule="exact"/>
        <w:ind w:firstLine="602" w:firstLineChars="200"/>
        <w:jc w:val="both"/>
        <w:textAlignment w:val="auto"/>
        <w:rPr>
          <w:rFonts w:hint="default" w:ascii="仿宋" w:hAnsi="仿宋" w:eastAsia="仿宋" w:cs="仿宋"/>
          <w:b w:val="0"/>
          <w:bCs w:val="0"/>
          <w:sz w:val="30"/>
          <w:szCs w:val="30"/>
          <w:highlight w:val="none"/>
          <w:lang w:val="en-US" w:eastAsia="zh-CN"/>
        </w:rPr>
      </w:pPr>
      <w:r>
        <w:rPr>
          <w:rFonts w:hint="eastAsia" w:ascii="仿宋" w:hAnsi="仿宋" w:eastAsia="仿宋" w:cs="仿宋"/>
          <w:b/>
          <w:bCs/>
          <w:sz w:val="30"/>
          <w:szCs w:val="30"/>
          <w:highlight w:val="yellow"/>
          <w:lang w:val="en-US" w:eastAsia="zh-CN"/>
        </w:rPr>
        <w:t>报名及报价单递交地点</w:t>
      </w:r>
      <w:r>
        <w:rPr>
          <w:rFonts w:hint="eastAsia" w:ascii="仿宋" w:hAnsi="仿宋" w:eastAsia="仿宋" w:cs="仿宋"/>
          <w:b/>
          <w:bCs/>
          <w:sz w:val="30"/>
          <w:szCs w:val="30"/>
          <w:highlight w:val="yellow"/>
          <w:lang w:eastAsia="zh-CN"/>
        </w:rPr>
        <w:t>：</w:t>
      </w:r>
      <w:r>
        <w:rPr>
          <w:rFonts w:hint="eastAsia" w:ascii="仿宋" w:hAnsi="仿宋" w:eastAsia="仿宋" w:cs="仿宋"/>
          <w:sz w:val="30"/>
          <w:szCs w:val="30"/>
        </w:rPr>
        <w:t>河北北方学院西校区弘正楼415东。</w:t>
      </w:r>
    </w:p>
    <w:p w14:paraId="721058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jc w:val="both"/>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bCs/>
          <w:sz w:val="30"/>
          <w:szCs w:val="30"/>
          <w:highlight w:val="yellow"/>
          <w:lang w:val="en-US" w:eastAsia="zh-CN"/>
        </w:rPr>
        <w:t>开标时间：</w:t>
      </w:r>
      <w:r>
        <w:rPr>
          <w:rFonts w:hint="eastAsia" w:ascii="仿宋" w:hAnsi="仿宋" w:eastAsia="仿宋" w:cs="仿宋"/>
          <w:b w:val="0"/>
          <w:bCs w:val="0"/>
          <w:sz w:val="30"/>
          <w:szCs w:val="30"/>
          <w:highlight w:val="none"/>
        </w:rPr>
        <w:t>202</w:t>
      </w:r>
      <w:r>
        <w:rPr>
          <w:rFonts w:hint="eastAsia" w:ascii="仿宋" w:hAnsi="仿宋" w:eastAsia="仿宋" w:cs="仿宋"/>
          <w:b w:val="0"/>
          <w:bCs w:val="0"/>
          <w:sz w:val="30"/>
          <w:szCs w:val="30"/>
          <w:highlight w:val="none"/>
          <w:lang w:val="en-US" w:eastAsia="zh-CN"/>
        </w:rPr>
        <w:t>6</w:t>
      </w:r>
      <w:r>
        <w:rPr>
          <w:rFonts w:hint="eastAsia" w:ascii="仿宋" w:hAnsi="仿宋" w:eastAsia="仿宋" w:cs="仿宋"/>
          <w:b w:val="0"/>
          <w:bCs w:val="0"/>
          <w:sz w:val="30"/>
          <w:szCs w:val="30"/>
          <w:highlight w:val="none"/>
        </w:rPr>
        <w:t>年</w:t>
      </w:r>
      <w:r>
        <w:rPr>
          <w:rFonts w:hint="eastAsia" w:ascii="仿宋" w:hAnsi="仿宋" w:eastAsia="仿宋" w:cs="仿宋"/>
          <w:b w:val="0"/>
          <w:bCs w:val="0"/>
          <w:sz w:val="30"/>
          <w:szCs w:val="30"/>
          <w:highlight w:val="none"/>
          <w:lang w:val="en-US" w:eastAsia="zh-CN"/>
        </w:rPr>
        <w:t>6</w:t>
      </w:r>
      <w:r>
        <w:rPr>
          <w:rFonts w:hint="eastAsia" w:ascii="仿宋" w:hAnsi="仿宋" w:eastAsia="仿宋" w:cs="仿宋"/>
          <w:b w:val="0"/>
          <w:bCs w:val="0"/>
          <w:sz w:val="30"/>
          <w:szCs w:val="30"/>
          <w:highlight w:val="none"/>
        </w:rPr>
        <w:t>月</w:t>
      </w:r>
      <w:r>
        <w:rPr>
          <w:rFonts w:hint="eastAsia" w:ascii="仿宋" w:hAnsi="仿宋" w:eastAsia="仿宋" w:cs="仿宋"/>
          <w:b w:val="0"/>
          <w:bCs w:val="0"/>
          <w:sz w:val="30"/>
          <w:szCs w:val="30"/>
          <w:highlight w:val="none"/>
          <w:lang w:val="en-US" w:eastAsia="zh-CN"/>
        </w:rPr>
        <w:t>23</w:t>
      </w:r>
      <w:r>
        <w:rPr>
          <w:rFonts w:hint="eastAsia" w:ascii="仿宋" w:hAnsi="仿宋" w:eastAsia="仿宋" w:cs="仿宋"/>
          <w:b w:val="0"/>
          <w:bCs w:val="0"/>
          <w:sz w:val="30"/>
          <w:szCs w:val="30"/>
          <w:highlight w:val="none"/>
        </w:rPr>
        <w:t>日</w:t>
      </w:r>
      <w:r>
        <w:rPr>
          <w:rFonts w:hint="eastAsia" w:ascii="仿宋" w:hAnsi="仿宋" w:eastAsia="仿宋" w:cs="仿宋"/>
          <w:b w:val="0"/>
          <w:bCs w:val="0"/>
          <w:sz w:val="30"/>
          <w:szCs w:val="30"/>
          <w:highlight w:val="none"/>
          <w:lang w:val="en-US" w:eastAsia="zh-CN"/>
        </w:rPr>
        <w:t>上午10：00</w:t>
      </w:r>
    </w:p>
    <w:p w14:paraId="72325DA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jc w:val="both"/>
        <w:textAlignment w:val="auto"/>
        <w:rPr>
          <w:rFonts w:hint="eastAsia" w:ascii="仿宋" w:hAnsi="仿宋" w:eastAsia="仿宋" w:cs="仿宋"/>
          <w:b w:val="0"/>
          <w:bCs w:val="0"/>
          <w:sz w:val="30"/>
          <w:szCs w:val="30"/>
          <w:highlight w:val="none"/>
        </w:rPr>
      </w:pPr>
      <w:r>
        <w:rPr>
          <w:rFonts w:hint="eastAsia" w:ascii="仿宋" w:hAnsi="仿宋" w:eastAsia="仿宋" w:cs="仿宋"/>
          <w:b/>
          <w:bCs/>
          <w:sz w:val="30"/>
          <w:szCs w:val="30"/>
          <w:highlight w:val="none"/>
          <w:lang w:eastAsia="zh-CN"/>
        </w:rPr>
        <w:t>我单位</w:t>
      </w:r>
      <w:r>
        <w:rPr>
          <w:rFonts w:hint="eastAsia" w:ascii="仿宋" w:hAnsi="仿宋" w:eastAsia="仿宋" w:cs="仿宋"/>
          <w:b/>
          <w:bCs/>
          <w:sz w:val="30"/>
          <w:szCs w:val="30"/>
          <w:highlight w:val="none"/>
        </w:rPr>
        <w:t>不提供</w:t>
      </w:r>
      <w:r>
        <w:rPr>
          <w:rFonts w:hint="eastAsia" w:ascii="仿宋" w:hAnsi="仿宋" w:eastAsia="仿宋" w:cs="仿宋"/>
          <w:b/>
          <w:bCs/>
          <w:sz w:val="30"/>
          <w:szCs w:val="30"/>
          <w:highlight w:val="none"/>
          <w:lang w:val="en-US" w:eastAsia="zh-CN"/>
        </w:rPr>
        <w:t>关于</w:t>
      </w:r>
      <w:r>
        <w:rPr>
          <w:rFonts w:hint="eastAsia" w:ascii="仿宋" w:hAnsi="仿宋" w:eastAsia="仿宋" w:cs="仿宋"/>
          <w:b/>
          <w:bCs/>
          <w:sz w:val="30"/>
          <w:szCs w:val="30"/>
          <w:highlight w:val="none"/>
        </w:rPr>
        <w:t>该</w:t>
      </w:r>
      <w:r>
        <w:rPr>
          <w:rFonts w:hint="eastAsia" w:ascii="仿宋" w:hAnsi="仿宋" w:eastAsia="仿宋" w:cs="仿宋"/>
          <w:b/>
          <w:bCs/>
          <w:sz w:val="30"/>
          <w:szCs w:val="30"/>
          <w:highlight w:val="none"/>
          <w:lang w:eastAsia="zh-CN"/>
        </w:rPr>
        <w:t>批</w:t>
      </w:r>
      <w:r>
        <w:rPr>
          <w:rFonts w:hint="eastAsia" w:ascii="仿宋" w:hAnsi="仿宋" w:eastAsia="仿宋" w:cs="仿宋"/>
          <w:b/>
          <w:bCs/>
          <w:sz w:val="30"/>
          <w:szCs w:val="30"/>
          <w:highlight w:val="none"/>
        </w:rPr>
        <w:t>报废</w:t>
      </w:r>
      <w:r>
        <w:rPr>
          <w:rFonts w:hint="eastAsia" w:ascii="仿宋" w:hAnsi="仿宋" w:eastAsia="仿宋" w:cs="仿宋"/>
          <w:b/>
          <w:bCs/>
          <w:sz w:val="30"/>
          <w:szCs w:val="30"/>
          <w:highlight w:val="none"/>
          <w:lang w:eastAsia="zh-CN"/>
        </w:rPr>
        <w:t>资产的</w:t>
      </w:r>
      <w:r>
        <w:rPr>
          <w:rFonts w:hint="eastAsia" w:ascii="仿宋" w:hAnsi="仿宋" w:eastAsia="仿宋" w:cs="仿宋"/>
          <w:b/>
          <w:bCs/>
          <w:sz w:val="30"/>
          <w:szCs w:val="30"/>
          <w:highlight w:val="none"/>
        </w:rPr>
        <w:t>任何</w:t>
      </w:r>
      <w:r>
        <w:rPr>
          <w:rFonts w:hint="eastAsia" w:ascii="仿宋" w:hAnsi="仿宋" w:eastAsia="仿宋" w:cs="仿宋"/>
          <w:b/>
          <w:bCs/>
          <w:sz w:val="30"/>
          <w:szCs w:val="30"/>
          <w:highlight w:val="none"/>
          <w:lang w:val="en-US" w:eastAsia="zh-CN"/>
        </w:rPr>
        <w:t>资料</w:t>
      </w:r>
      <w:r>
        <w:rPr>
          <w:rFonts w:hint="eastAsia" w:ascii="仿宋" w:hAnsi="仿宋" w:eastAsia="仿宋" w:cs="仿宋"/>
          <w:b/>
          <w:bCs/>
          <w:sz w:val="30"/>
          <w:szCs w:val="30"/>
          <w:highlight w:val="none"/>
        </w:rPr>
        <w:t>和发票。</w:t>
      </w:r>
    </w:p>
    <w:p w14:paraId="02062330">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val="0"/>
          <w:sz w:val="44"/>
          <w:szCs w:val="44"/>
          <w:highlight w:val="none"/>
          <w:lang w:eastAsia="zh-CN"/>
        </w:rPr>
      </w:pPr>
    </w:p>
    <w:p w14:paraId="561BBC7D">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val="0"/>
          <w:sz w:val="44"/>
          <w:szCs w:val="44"/>
          <w:highlight w:val="none"/>
          <w:lang w:eastAsia="zh-CN"/>
        </w:rPr>
      </w:pPr>
      <w:bookmarkStart w:id="0" w:name="_GoBack"/>
      <w:r>
        <w:rPr>
          <w:rFonts w:hint="eastAsia" w:ascii="方正小标宋简体" w:hAnsi="方正小标宋简体" w:eastAsia="方正小标宋简体" w:cs="方正小标宋简体"/>
          <w:b w:val="0"/>
          <w:bCs w:val="0"/>
          <w:sz w:val="44"/>
          <w:szCs w:val="44"/>
          <w:highlight w:val="none"/>
          <w:lang w:eastAsia="zh-CN"/>
        </w:rPr>
        <w:t>竞价人须知</w:t>
      </w:r>
    </w:p>
    <w:p w14:paraId="3428ED38">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ascii="仿宋" w:hAnsi="仿宋" w:eastAsia="仿宋" w:cs="仿宋"/>
          <w:sz w:val="30"/>
          <w:szCs w:val="30"/>
          <w:highlight w:val="none"/>
        </w:rPr>
      </w:pPr>
      <w:r>
        <w:rPr>
          <w:rFonts w:hint="eastAsia" w:ascii="仿宋" w:hAnsi="仿宋" w:eastAsia="仿宋" w:cs="仿宋"/>
          <w:sz w:val="30"/>
          <w:szCs w:val="30"/>
          <w:highlight w:val="none"/>
          <w:lang w:eastAsia="zh-CN"/>
        </w:rPr>
        <w:t>一、</w:t>
      </w:r>
      <w:r>
        <w:rPr>
          <w:rFonts w:hint="eastAsia" w:ascii="仿宋" w:hAnsi="仿宋" w:eastAsia="仿宋" w:cs="仿宋"/>
          <w:sz w:val="30"/>
          <w:szCs w:val="30"/>
          <w:highlight w:val="none"/>
        </w:rPr>
        <w:t>竞价规则：</w:t>
      </w:r>
    </w:p>
    <w:p w14:paraId="308C2B0E">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ascii="仿宋" w:hAnsi="仿宋" w:eastAsia="仿宋" w:cs="仿宋"/>
          <w:color w:val="000000"/>
          <w:sz w:val="30"/>
          <w:szCs w:val="30"/>
        </w:rPr>
      </w:pPr>
      <w:r>
        <w:rPr>
          <w:rFonts w:hint="eastAsia" w:ascii="仿宋" w:hAnsi="仿宋" w:eastAsia="仿宋" w:cs="仿宋"/>
          <w:color w:val="000000"/>
          <w:sz w:val="30"/>
          <w:szCs w:val="30"/>
          <w:lang w:eastAsia="zh-CN"/>
        </w:rPr>
        <w:t>（一）</w:t>
      </w:r>
      <w:r>
        <w:rPr>
          <w:rFonts w:ascii="仿宋" w:hAnsi="仿宋" w:eastAsia="仿宋" w:cs="仿宋"/>
          <w:color w:val="000000"/>
          <w:sz w:val="30"/>
          <w:szCs w:val="30"/>
        </w:rPr>
        <w:t>竞价公司必须遵守学校现场竞价秩序。</w:t>
      </w:r>
      <w:r>
        <w:rPr>
          <w:rFonts w:hint="eastAsia" w:ascii="仿宋" w:hAnsi="仿宋" w:eastAsia="仿宋" w:cs="仿宋"/>
          <w:color w:val="000000"/>
          <w:sz w:val="30"/>
          <w:szCs w:val="30"/>
        </w:rPr>
        <w:t>现场报价低于</w:t>
      </w:r>
      <w:r>
        <w:rPr>
          <w:rFonts w:hint="eastAsia" w:ascii="仿宋" w:hAnsi="仿宋" w:eastAsia="仿宋" w:cs="仿宋"/>
          <w:sz w:val="30"/>
          <w:szCs w:val="30"/>
        </w:rPr>
        <w:t>最低限价</w:t>
      </w:r>
      <w:r>
        <w:rPr>
          <w:rFonts w:hint="eastAsia" w:ascii="仿宋" w:hAnsi="仿宋" w:eastAsia="仿宋" w:cs="仿宋"/>
          <w:color w:val="000000"/>
          <w:sz w:val="30"/>
          <w:szCs w:val="30"/>
        </w:rPr>
        <w:t>则视为无效报价。</w:t>
      </w:r>
    </w:p>
    <w:p w14:paraId="356E0034">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600" w:firstLineChars="200"/>
        <w:jc w:val="both"/>
        <w:textAlignment w:val="auto"/>
        <w:rPr>
          <w:rFonts w:ascii="仿宋" w:hAnsi="仿宋" w:eastAsia="仿宋" w:cs="仿宋"/>
          <w:color w:val="000000"/>
          <w:sz w:val="30"/>
          <w:szCs w:val="30"/>
        </w:rPr>
      </w:pPr>
      <w:r>
        <w:rPr>
          <w:rFonts w:hint="eastAsia" w:ascii="仿宋" w:hAnsi="仿宋" w:eastAsia="仿宋" w:cs="仿宋"/>
          <w:color w:val="000000"/>
          <w:sz w:val="30"/>
          <w:szCs w:val="30"/>
          <w:lang w:eastAsia="zh-CN"/>
        </w:rPr>
        <w:t>（二）</w:t>
      </w:r>
      <w:r>
        <w:rPr>
          <w:rFonts w:hint="eastAsia" w:ascii="仿宋" w:hAnsi="仿宋" w:eastAsia="仿宋" w:cs="仿宋"/>
          <w:b w:val="0"/>
          <w:bCs w:val="0"/>
          <w:sz w:val="30"/>
          <w:szCs w:val="30"/>
          <w:highlight w:val="none"/>
          <w:lang w:val="en-US" w:eastAsia="zh-CN"/>
        </w:rPr>
        <w:t>竞价需形成有效竞争，</w:t>
      </w:r>
      <w:r>
        <w:rPr>
          <w:rFonts w:ascii="仿宋" w:hAnsi="仿宋" w:eastAsia="仿宋" w:cs="仿宋"/>
          <w:color w:val="000000"/>
          <w:sz w:val="30"/>
          <w:szCs w:val="30"/>
        </w:rPr>
        <w:t>现场最高报价公司确定为最终竞价成交公司</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若</w:t>
      </w:r>
      <w:r>
        <w:rPr>
          <w:rFonts w:hint="eastAsia" w:ascii="仿宋" w:hAnsi="仿宋" w:eastAsia="仿宋" w:cs="仿宋"/>
          <w:color w:val="000000"/>
          <w:sz w:val="30"/>
          <w:szCs w:val="30"/>
          <w:lang w:val="en-US" w:eastAsia="zh-CN"/>
        </w:rPr>
        <w:t>最高报价</w:t>
      </w:r>
      <w:r>
        <w:rPr>
          <w:rFonts w:hint="eastAsia" w:ascii="仿宋" w:hAnsi="仿宋" w:eastAsia="仿宋" w:cs="仿宋"/>
          <w:color w:val="000000"/>
          <w:sz w:val="30"/>
          <w:szCs w:val="30"/>
        </w:rPr>
        <w:t>出现相同报价</w:t>
      </w:r>
      <w:r>
        <w:rPr>
          <w:rFonts w:hint="eastAsia" w:ascii="仿宋" w:hAnsi="仿宋" w:eastAsia="仿宋" w:cs="仿宋"/>
          <w:color w:val="000000"/>
          <w:sz w:val="30"/>
          <w:szCs w:val="30"/>
          <w:lang w:val="en-US" w:eastAsia="zh-CN"/>
        </w:rPr>
        <w:t>时</w:t>
      </w:r>
      <w:r>
        <w:rPr>
          <w:rFonts w:hint="eastAsia" w:ascii="仿宋" w:hAnsi="仿宋" w:eastAsia="仿宋" w:cs="仿宋"/>
          <w:color w:val="000000"/>
          <w:sz w:val="30"/>
          <w:szCs w:val="30"/>
        </w:rPr>
        <w:t>，</w:t>
      </w:r>
      <w:r>
        <w:rPr>
          <w:rFonts w:hint="eastAsia" w:ascii="仿宋" w:hAnsi="仿宋" w:eastAsia="仿宋" w:cs="仿宋"/>
          <w:color w:val="000000"/>
          <w:sz w:val="30"/>
          <w:szCs w:val="30"/>
          <w:lang w:val="en-US" w:eastAsia="zh-CN"/>
        </w:rPr>
        <w:t>所涉及公司</w:t>
      </w:r>
      <w:r>
        <w:rPr>
          <w:rFonts w:hint="eastAsia" w:ascii="仿宋" w:hAnsi="仿宋" w:eastAsia="仿宋" w:cs="仿宋"/>
          <w:color w:val="000000"/>
          <w:sz w:val="30"/>
          <w:szCs w:val="30"/>
        </w:rPr>
        <w:t>则进行二轮报价</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lang w:val="en-US" w:eastAsia="zh-CN"/>
        </w:rPr>
        <w:t>直到确定</w:t>
      </w:r>
      <w:r>
        <w:rPr>
          <w:rFonts w:ascii="仿宋" w:hAnsi="仿宋" w:eastAsia="仿宋" w:cs="仿宋"/>
          <w:color w:val="000000"/>
          <w:sz w:val="30"/>
          <w:szCs w:val="30"/>
        </w:rPr>
        <w:t>最高报价公司为最终竞价成交公司</w:t>
      </w:r>
      <w:r>
        <w:rPr>
          <w:rFonts w:hint="eastAsia" w:ascii="仿宋" w:hAnsi="仿宋" w:eastAsia="仿宋" w:cs="仿宋"/>
          <w:color w:val="000000"/>
          <w:sz w:val="30"/>
          <w:szCs w:val="30"/>
        </w:rPr>
        <w:t>。</w:t>
      </w:r>
    </w:p>
    <w:p w14:paraId="3196A50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00" w:firstLineChars="200"/>
        <w:jc w:val="left"/>
        <w:textAlignment w:val="auto"/>
        <w:rPr>
          <w:rFonts w:hint="default" w:ascii="仿宋" w:hAnsi="仿宋" w:eastAsia="仿宋" w:cs="仿宋"/>
          <w:b/>
          <w:bCs/>
          <w:color w:val="000000"/>
          <w:sz w:val="30"/>
          <w:szCs w:val="30"/>
          <w:highlight w:val="none"/>
          <w:lang w:val="en-US" w:eastAsia="zh-CN"/>
        </w:rPr>
      </w:pPr>
      <w:r>
        <w:rPr>
          <w:rFonts w:hint="eastAsia" w:ascii="仿宋" w:hAnsi="仿宋" w:eastAsia="仿宋" w:cs="仿宋"/>
          <w:color w:val="000000"/>
          <w:sz w:val="30"/>
          <w:szCs w:val="30"/>
          <w:lang w:eastAsia="zh-CN"/>
        </w:rPr>
        <w:t>（三）</w:t>
      </w:r>
      <w:r>
        <w:rPr>
          <w:rFonts w:hint="eastAsia" w:ascii="仿宋" w:hAnsi="仿宋" w:eastAsia="仿宋" w:cs="仿宋"/>
          <w:b w:val="0"/>
          <w:bCs w:val="0"/>
          <w:i w:val="0"/>
          <w:iCs w:val="0"/>
          <w:caps w:val="0"/>
          <w:color w:val="000000"/>
          <w:spacing w:val="0"/>
          <w:sz w:val="30"/>
          <w:szCs w:val="30"/>
          <w:highlight w:val="none"/>
          <w:lang w:val="en-US" w:eastAsia="zh-CN"/>
        </w:rPr>
        <w:t>投标保证金：</w:t>
      </w:r>
      <w:r>
        <w:rPr>
          <w:rFonts w:hint="eastAsia" w:ascii="仿宋" w:hAnsi="仿宋" w:eastAsia="仿宋" w:cs="仿宋"/>
          <w:b w:val="0"/>
          <w:bCs w:val="0"/>
          <w:sz w:val="30"/>
          <w:szCs w:val="30"/>
          <w:highlight w:val="none"/>
          <w:lang w:val="en-US" w:eastAsia="zh-CN"/>
        </w:rPr>
        <w:t>人民币</w:t>
      </w:r>
      <w:r>
        <w:rPr>
          <w:rFonts w:hint="eastAsia" w:ascii="仿宋" w:hAnsi="仿宋" w:eastAsia="仿宋" w:cs="仿宋"/>
          <w:b w:val="0"/>
          <w:bCs w:val="0"/>
          <w:i w:val="0"/>
          <w:iCs w:val="0"/>
          <w:caps w:val="0"/>
          <w:color w:val="000000"/>
          <w:spacing w:val="0"/>
          <w:sz w:val="30"/>
          <w:szCs w:val="30"/>
          <w:highlight w:val="none"/>
          <w:lang w:val="en-US" w:eastAsia="zh-CN"/>
        </w:rPr>
        <w:t>贰万元整（参与竞价公司缴纳）。</w:t>
      </w:r>
      <w:r>
        <w:rPr>
          <w:rFonts w:hint="eastAsia" w:ascii="仿宋" w:hAnsi="仿宋" w:eastAsia="仿宋" w:cs="仿宋"/>
          <w:sz w:val="30"/>
          <w:szCs w:val="30"/>
          <w:highlight w:val="none"/>
        </w:rPr>
        <w:t>最终</w:t>
      </w:r>
      <w:r>
        <w:rPr>
          <w:rFonts w:ascii="仿宋" w:hAnsi="仿宋" w:eastAsia="仿宋" w:cs="仿宋"/>
          <w:color w:val="000000"/>
          <w:sz w:val="30"/>
          <w:szCs w:val="30"/>
          <w:highlight w:val="none"/>
        </w:rPr>
        <w:t>竞价成交公司</w:t>
      </w:r>
      <w:r>
        <w:rPr>
          <w:rFonts w:hint="eastAsia" w:ascii="仿宋" w:hAnsi="仿宋" w:eastAsia="仿宋" w:cs="仿宋"/>
          <w:b w:val="0"/>
          <w:bCs w:val="0"/>
          <w:i w:val="0"/>
          <w:iCs w:val="0"/>
          <w:caps w:val="0"/>
          <w:color w:val="000000"/>
          <w:spacing w:val="0"/>
          <w:sz w:val="30"/>
          <w:szCs w:val="30"/>
          <w:highlight w:val="none"/>
          <w:lang w:val="en-US" w:eastAsia="zh-CN"/>
        </w:rPr>
        <w:t>投标保证金自动转为履约保证金。未中标</w:t>
      </w:r>
      <w:r>
        <w:rPr>
          <w:rFonts w:ascii="仿宋" w:hAnsi="仿宋" w:eastAsia="仿宋" w:cs="仿宋"/>
          <w:color w:val="000000"/>
          <w:sz w:val="30"/>
          <w:szCs w:val="30"/>
          <w:highlight w:val="none"/>
        </w:rPr>
        <w:t>竞价公司</w:t>
      </w:r>
      <w:r>
        <w:rPr>
          <w:rFonts w:hint="eastAsia" w:ascii="仿宋" w:hAnsi="仿宋" w:eastAsia="仿宋" w:cs="仿宋"/>
          <w:color w:val="000000"/>
          <w:sz w:val="30"/>
          <w:szCs w:val="30"/>
          <w:highlight w:val="none"/>
          <w:lang w:val="en-US" w:eastAsia="zh-CN"/>
        </w:rPr>
        <w:t>的投标保证金</w:t>
      </w:r>
      <w:r>
        <w:rPr>
          <w:rFonts w:hint="eastAsia" w:ascii="仿宋" w:hAnsi="仿宋" w:eastAsia="仿宋" w:cs="仿宋"/>
          <w:sz w:val="30"/>
          <w:szCs w:val="30"/>
          <w:highlight w:val="none"/>
        </w:rPr>
        <w:t>全额无息</w:t>
      </w:r>
      <w:r>
        <w:rPr>
          <w:rFonts w:hint="eastAsia" w:ascii="仿宋" w:hAnsi="仿宋" w:eastAsia="仿宋" w:cs="仿宋"/>
          <w:color w:val="000000"/>
          <w:sz w:val="30"/>
          <w:szCs w:val="30"/>
          <w:highlight w:val="none"/>
          <w:lang w:val="en-US" w:eastAsia="zh-CN"/>
        </w:rPr>
        <w:t>退还。</w:t>
      </w:r>
    </w:p>
    <w:p w14:paraId="2B596E1A">
      <w:pPr>
        <w:keepNext w:val="0"/>
        <w:keepLines w:val="0"/>
        <w:pageBreakBefore w:val="0"/>
        <w:kinsoku/>
        <w:wordWrap/>
        <w:overflowPunct/>
        <w:topLinePunct w:val="0"/>
        <w:autoSpaceDE/>
        <w:autoSpaceDN/>
        <w:bidi w:val="0"/>
        <w:adjustRightInd/>
        <w:snapToGrid/>
        <w:spacing w:line="560" w:lineRule="exact"/>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四</w:t>
      </w:r>
      <w:r>
        <w:rPr>
          <w:rFonts w:hint="eastAsia" w:ascii="仿宋" w:hAnsi="仿宋" w:eastAsia="仿宋" w:cs="仿宋"/>
          <w:sz w:val="30"/>
          <w:szCs w:val="30"/>
        </w:rPr>
        <w:t>）最终</w:t>
      </w:r>
      <w:r>
        <w:rPr>
          <w:rFonts w:ascii="仿宋" w:hAnsi="仿宋" w:eastAsia="仿宋" w:cs="仿宋"/>
          <w:color w:val="000000"/>
          <w:sz w:val="30"/>
          <w:szCs w:val="30"/>
        </w:rPr>
        <w:t>竞价成交公司</w:t>
      </w:r>
      <w:r>
        <w:rPr>
          <w:rFonts w:hint="eastAsia" w:ascii="仿宋" w:hAnsi="仿宋" w:eastAsia="仿宋" w:cs="仿宋"/>
          <w:sz w:val="30"/>
          <w:szCs w:val="30"/>
        </w:rPr>
        <w:t>必须在竞价结束后两天内将成交</w:t>
      </w:r>
      <w:r>
        <w:rPr>
          <w:rFonts w:hint="eastAsia" w:ascii="仿宋" w:hAnsi="仿宋" w:eastAsia="仿宋" w:cs="仿宋"/>
          <w:sz w:val="30"/>
          <w:szCs w:val="30"/>
          <w:highlight w:val="none"/>
        </w:rPr>
        <w:t>款以</w:t>
      </w:r>
      <w:r>
        <w:rPr>
          <w:rFonts w:hint="eastAsia" w:ascii="仿宋" w:hAnsi="仿宋" w:eastAsia="仿宋" w:cs="仿宋"/>
          <w:sz w:val="30"/>
          <w:szCs w:val="30"/>
          <w:highlight w:val="none"/>
          <w:lang w:eastAsia="zh-CN"/>
        </w:rPr>
        <w:t>公对公</w:t>
      </w:r>
      <w:r>
        <w:rPr>
          <w:rFonts w:hint="eastAsia" w:ascii="仿宋" w:hAnsi="仿宋" w:eastAsia="仿宋" w:cs="仿宋"/>
          <w:sz w:val="30"/>
          <w:szCs w:val="30"/>
          <w:highlight w:val="none"/>
        </w:rPr>
        <w:t>转账形式汇入我单位</w:t>
      </w:r>
      <w:r>
        <w:rPr>
          <w:rFonts w:hint="eastAsia" w:ascii="仿宋" w:hAnsi="仿宋" w:eastAsia="仿宋" w:cs="仿宋"/>
          <w:sz w:val="30"/>
          <w:szCs w:val="30"/>
          <w:highlight w:val="none"/>
          <w:lang w:val="en-US" w:eastAsia="zh-CN"/>
        </w:rPr>
        <w:t>指定</w:t>
      </w:r>
      <w:r>
        <w:rPr>
          <w:rFonts w:hint="eastAsia" w:ascii="仿宋" w:hAnsi="仿宋" w:eastAsia="仿宋" w:cs="仿宋"/>
          <w:sz w:val="30"/>
          <w:szCs w:val="30"/>
          <w:highlight w:val="none"/>
        </w:rPr>
        <w:t>账户，</w:t>
      </w:r>
      <w:r>
        <w:rPr>
          <w:rFonts w:hint="eastAsia" w:ascii="仿宋" w:hAnsi="仿宋" w:eastAsia="仿宋" w:cs="仿宋"/>
          <w:sz w:val="30"/>
          <w:szCs w:val="30"/>
          <w:highlight w:val="none"/>
          <w:lang w:val="en-US" w:eastAsia="zh-CN"/>
        </w:rPr>
        <w:t>未在规定时间内</w:t>
      </w:r>
      <w:r>
        <w:rPr>
          <w:rFonts w:hint="eastAsia" w:ascii="仿宋" w:hAnsi="仿宋" w:eastAsia="仿宋" w:cs="仿宋"/>
          <w:sz w:val="30"/>
          <w:szCs w:val="30"/>
          <w:lang w:val="en-US" w:eastAsia="zh-CN"/>
        </w:rPr>
        <w:t>付款</w:t>
      </w:r>
      <w:r>
        <w:rPr>
          <w:rFonts w:hint="eastAsia" w:ascii="仿宋" w:hAnsi="仿宋" w:eastAsia="仿宋" w:cs="仿宋"/>
          <w:sz w:val="30"/>
          <w:szCs w:val="30"/>
          <w:highlight w:val="none"/>
          <w:lang w:val="en-US" w:eastAsia="zh-CN"/>
        </w:rPr>
        <w:t>，视为主动放弃中标资格，保证金不予退还。</w:t>
      </w:r>
      <w:r>
        <w:rPr>
          <w:rFonts w:hint="eastAsia" w:ascii="仿宋" w:hAnsi="仿宋" w:eastAsia="仿宋" w:cs="仿宋"/>
          <w:b/>
          <w:bCs/>
          <w:sz w:val="30"/>
          <w:szCs w:val="30"/>
          <w:highlight w:val="none"/>
          <w:lang w:eastAsia="zh-CN"/>
        </w:rPr>
        <w:t>我单位</w:t>
      </w:r>
      <w:r>
        <w:rPr>
          <w:rFonts w:hint="eastAsia" w:ascii="仿宋" w:hAnsi="仿宋" w:eastAsia="仿宋" w:cs="仿宋"/>
          <w:b/>
          <w:bCs/>
          <w:sz w:val="30"/>
          <w:szCs w:val="30"/>
          <w:highlight w:val="none"/>
        </w:rPr>
        <w:t>不提供</w:t>
      </w:r>
      <w:r>
        <w:rPr>
          <w:rFonts w:hint="eastAsia" w:ascii="仿宋" w:hAnsi="仿宋" w:eastAsia="仿宋" w:cs="仿宋"/>
          <w:b/>
          <w:bCs/>
          <w:sz w:val="30"/>
          <w:szCs w:val="30"/>
          <w:highlight w:val="none"/>
          <w:lang w:val="en-US" w:eastAsia="zh-CN"/>
        </w:rPr>
        <w:t>关于</w:t>
      </w:r>
      <w:r>
        <w:rPr>
          <w:rFonts w:hint="eastAsia" w:ascii="仿宋" w:hAnsi="仿宋" w:eastAsia="仿宋" w:cs="仿宋"/>
          <w:b/>
          <w:bCs/>
          <w:sz w:val="30"/>
          <w:szCs w:val="30"/>
          <w:highlight w:val="none"/>
        </w:rPr>
        <w:t>该</w:t>
      </w:r>
      <w:r>
        <w:rPr>
          <w:rFonts w:hint="eastAsia" w:ascii="仿宋" w:hAnsi="仿宋" w:eastAsia="仿宋" w:cs="仿宋"/>
          <w:b/>
          <w:bCs/>
          <w:sz w:val="30"/>
          <w:szCs w:val="30"/>
          <w:highlight w:val="none"/>
          <w:lang w:eastAsia="zh-CN"/>
        </w:rPr>
        <w:t>批</w:t>
      </w:r>
      <w:r>
        <w:rPr>
          <w:rFonts w:hint="eastAsia" w:ascii="仿宋" w:hAnsi="仿宋" w:eastAsia="仿宋" w:cs="仿宋"/>
          <w:b/>
          <w:bCs/>
          <w:sz w:val="30"/>
          <w:szCs w:val="30"/>
          <w:highlight w:val="none"/>
        </w:rPr>
        <w:t>报废</w:t>
      </w:r>
      <w:r>
        <w:rPr>
          <w:rFonts w:hint="eastAsia" w:ascii="仿宋" w:hAnsi="仿宋" w:eastAsia="仿宋" w:cs="仿宋"/>
          <w:b/>
          <w:bCs/>
          <w:sz w:val="30"/>
          <w:szCs w:val="30"/>
          <w:highlight w:val="none"/>
          <w:lang w:eastAsia="zh-CN"/>
        </w:rPr>
        <w:t>资产的</w:t>
      </w:r>
      <w:r>
        <w:rPr>
          <w:rFonts w:hint="eastAsia" w:ascii="仿宋" w:hAnsi="仿宋" w:eastAsia="仿宋" w:cs="仿宋"/>
          <w:b/>
          <w:bCs/>
          <w:sz w:val="30"/>
          <w:szCs w:val="30"/>
          <w:highlight w:val="none"/>
        </w:rPr>
        <w:t>任何</w:t>
      </w:r>
      <w:r>
        <w:rPr>
          <w:rFonts w:hint="eastAsia" w:ascii="仿宋" w:hAnsi="仿宋" w:eastAsia="仿宋" w:cs="仿宋"/>
          <w:b/>
          <w:bCs/>
          <w:sz w:val="30"/>
          <w:szCs w:val="30"/>
          <w:highlight w:val="none"/>
          <w:lang w:val="en-US" w:eastAsia="zh-CN"/>
        </w:rPr>
        <w:t>资料</w:t>
      </w:r>
      <w:r>
        <w:rPr>
          <w:rFonts w:hint="eastAsia" w:ascii="仿宋" w:hAnsi="仿宋" w:eastAsia="仿宋" w:cs="仿宋"/>
          <w:b/>
          <w:bCs/>
          <w:sz w:val="30"/>
          <w:szCs w:val="30"/>
          <w:highlight w:val="none"/>
        </w:rPr>
        <w:t>和发票。</w:t>
      </w:r>
      <w:r>
        <w:rPr>
          <w:rFonts w:hint="eastAsia" w:ascii="仿宋" w:hAnsi="仿宋" w:eastAsia="仿宋" w:cs="仿宋"/>
          <w:sz w:val="30"/>
          <w:szCs w:val="30"/>
        </w:rPr>
        <w:t>经我单位确认后，</w:t>
      </w:r>
      <w:r>
        <w:rPr>
          <w:rFonts w:hint="eastAsia" w:ascii="仿宋" w:hAnsi="仿宋" w:eastAsia="仿宋" w:cs="仿宋"/>
          <w:sz w:val="30"/>
          <w:szCs w:val="30"/>
          <w:lang w:eastAsia="zh-CN"/>
        </w:rPr>
        <w:t>双方</w:t>
      </w:r>
      <w:r>
        <w:rPr>
          <w:rFonts w:hint="eastAsia" w:ascii="仿宋" w:hAnsi="仿宋" w:eastAsia="仿宋" w:cs="仿宋"/>
          <w:sz w:val="30"/>
          <w:szCs w:val="30"/>
        </w:rPr>
        <w:t>签订</w:t>
      </w:r>
      <w:r>
        <w:rPr>
          <w:rFonts w:hint="eastAsia" w:ascii="仿宋" w:hAnsi="仿宋" w:eastAsia="仿宋" w:cs="仿宋"/>
          <w:sz w:val="30"/>
          <w:szCs w:val="30"/>
          <w:lang w:val="en-US" w:eastAsia="zh-CN"/>
        </w:rPr>
        <w:t>合同</w:t>
      </w:r>
      <w:r>
        <w:rPr>
          <w:rFonts w:hint="eastAsia" w:ascii="仿宋" w:hAnsi="仿宋" w:eastAsia="仿宋" w:cs="仿宋"/>
          <w:sz w:val="30"/>
          <w:szCs w:val="30"/>
        </w:rPr>
        <w:t>书，最终</w:t>
      </w:r>
      <w:r>
        <w:rPr>
          <w:rFonts w:ascii="仿宋" w:hAnsi="仿宋" w:eastAsia="仿宋" w:cs="仿宋"/>
          <w:color w:val="000000"/>
          <w:sz w:val="30"/>
          <w:szCs w:val="30"/>
        </w:rPr>
        <w:t>竞价成交公司</w:t>
      </w:r>
      <w:r>
        <w:rPr>
          <w:rFonts w:hint="eastAsia" w:ascii="仿宋" w:hAnsi="仿宋" w:eastAsia="仿宋" w:cs="仿宋"/>
          <w:sz w:val="30"/>
          <w:szCs w:val="30"/>
        </w:rPr>
        <w:t>5天内到我单位将本批次所有处置物资全部运走并将现场清理干净。</w:t>
      </w:r>
      <w:r>
        <w:rPr>
          <w:rFonts w:hint="eastAsia" w:ascii="仿宋" w:hAnsi="仿宋" w:eastAsia="仿宋" w:cs="仿宋"/>
          <w:sz w:val="30"/>
          <w:szCs w:val="30"/>
          <w:lang w:eastAsia="zh-CN"/>
        </w:rPr>
        <w:t>学校验收合格后</w:t>
      </w:r>
      <w:r>
        <w:rPr>
          <w:rFonts w:hint="eastAsia" w:ascii="仿宋" w:hAnsi="仿宋" w:eastAsia="仿宋" w:cs="仿宋"/>
          <w:sz w:val="30"/>
          <w:szCs w:val="30"/>
        </w:rPr>
        <w:t>全额无息</w:t>
      </w:r>
      <w:r>
        <w:rPr>
          <w:rFonts w:hint="eastAsia" w:ascii="仿宋" w:hAnsi="仿宋" w:eastAsia="仿宋" w:cs="仿宋"/>
          <w:sz w:val="30"/>
          <w:szCs w:val="30"/>
          <w:lang w:eastAsia="zh-CN"/>
        </w:rPr>
        <w:t>退</w:t>
      </w:r>
      <w:r>
        <w:rPr>
          <w:rFonts w:hint="eastAsia" w:ascii="仿宋" w:hAnsi="仿宋" w:eastAsia="仿宋" w:cs="仿宋"/>
          <w:sz w:val="30"/>
          <w:szCs w:val="30"/>
          <w:highlight w:val="none"/>
          <w:lang w:eastAsia="zh-CN"/>
        </w:rPr>
        <w:t>还履约保证金。</w:t>
      </w:r>
    </w:p>
    <w:p w14:paraId="79811A3C">
      <w:pPr>
        <w:keepNext w:val="0"/>
        <w:keepLines w:val="0"/>
        <w:pageBreakBefore w:val="0"/>
        <w:kinsoku/>
        <w:wordWrap/>
        <w:overflowPunct/>
        <w:topLinePunct w:val="0"/>
        <w:autoSpaceDE/>
        <w:autoSpaceDN/>
        <w:bidi w:val="0"/>
        <w:adjustRightInd/>
        <w:snapToGrid/>
        <w:spacing w:line="560" w:lineRule="exact"/>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成</w:t>
      </w:r>
      <w:r>
        <w:rPr>
          <w:rFonts w:hint="eastAsia" w:ascii="仿宋" w:hAnsi="仿宋" w:eastAsia="仿宋" w:cs="仿宋"/>
          <w:sz w:val="30"/>
          <w:szCs w:val="30"/>
          <w:highlight w:val="none"/>
        </w:rPr>
        <w:t>交款</w:t>
      </w:r>
      <w:r>
        <w:rPr>
          <w:rFonts w:hint="eastAsia" w:ascii="仿宋" w:hAnsi="仿宋" w:eastAsia="仿宋" w:cs="仿宋"/>
          <w:sz w:val="30"/>
          <w:szCs w:val="30"/>
          <w:highlight w:val="none"/>
          <w:lang w:eastAsia="zh-CN"/>
        </w:rPr>
        <w:t>缴纳</w:t>
      </w:r>
      <w:r>
        <w:rPr>
          <w:rFonts w:hint="eastAsia" w:ascii="仿宋" w:hAnsi="仿宋" w:eastAsia="仿宋" w:cs="仿宋"/>
          <w:sz w:val="30"/>
          <w:szCs w:val="30"/>
          <w:highlight w:val="none"/>
        </w:rPr>
        <w:t>方式</w:t>
      </w:r>
      <w:r>
        <w:rPr>
          <w:rFonts w:hint="eastAsia" w:ascii="仿宋" w:hAnsi="仿宋" w:eastAsia="仿宋" w:cs="仿宋"/>
          <w:sz w:val="30"/>
          <w:szCs w:val="30"/>
        </w:rPr>
        <w:t>：</w:t>
      </w:r>
      <w:r>
        <w:rPr>
          <w:rFonts w:hint="eastAsia" w:ascii="仿宋" w:hAnsi="仿宋" w:eastAsia="仿宋" w:cs="仿宋"/>
          <w:sz w:val="30"/>
          <w:szCs w:val="30"/>
          <w:lang w:val="en-US" w:eastAsia="zh-CN"/>
        </w:rPr>
        <w:t>公对公</w:t>
      </w:r>
      <w:r>
        <w:rPr>
          <w:rFonts w:hint="eastAsia" w:ascii="仿宋" w:hAnsi="仿宋" w:eastAsia="仿宋" w:cs="仿宋"/>
          <w:sz w:val="30"/>
          <w:szCs w:val="30"/>
        </w:rPr>
        <w:t>转账</w:t>
      </w:r>
    </w:p>
    <w:p w14:paraId="22FA4380">
      <w:pPr>
        <w:keepNext w:val="0"/>
        <w:keepLines w:val="0"/>
        <w:pageBreakBefore w:val="0"/>
        <w:kinsoku/>
        <w:wordWrap/>
        <w:overflowPunct/>
        <w:topLinePunct w:val="0"/>
        <w:autoSpaceDE/>
        <w:autoSpaceDN/>
        <w:bidi w:val="0"/>
        <w:adjustRightInd/>
        <w:snapToGrid/>
        <w:spacing w:line="560" w:lineRule="exact"/>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单位名称：河北北方学院</w:t>
      </w:r>
    </w:p>
    <w:p w14:paraId="6B3D9635">
      <w:pPr>
        <w:keepNext w:val="0"/>
        <w:keepLines w:val="0"/>
        <w:pageBreakBefore w:val="0"/>
        <w:kinsoku/>
        <w:wordWrap/>
        <w:overflowPunct/>
        <w:topLinePunct w:val="0"/>
        <w:autoSpaceDE/>
        <w:autoSpaceDN/>
        <w:bidi w:val="0"/>
        <w:adjustRightInd/>
        <w:snapToGrid/>
        <w:spacing w:line="560" w:lineRule="exact"/>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开户行：建行张家口开发区支行</w:t>
      </w:r>
    </w:p>
    <w:p w14:paraId="5AA16BF1">
      <w:pPr>
        <w:keepNext w:val="0"/>
        <w:keepLines w:val="0"/>
        <w:pageBreakBefore w:val="0"/>
        <w:kinsoku/>
        <w:wordWrap/>
        <w:overflowPunct/>
        <w:topLinePunct w:val="0"/>
        <w:autoSpaceDE/>
        <w:autoSpaceDN/>
        <w:bidi w:val="0"/>
        <w:adjustRightInd/>
        <w:snapToGrid/>
        <w:spacing w:line="560" w:lineRule="exact"/>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账号：13001675408050002658</w:t>
      </w:r>
    </w:p>
    <w:p w14:paraId="710E2D0F">
      <w:pPr>
        <w:keepNext w:val="0"/>
        <w:keepLines w:val="0"/>
        <w:pageBreakBefore w:val="0"/>
        <w:kinsoku/>
        <w:wordWrap/>
        <w:overflowPunct/>
        <w:topLinePunct w:val="0"/>
        <w:autoSpaceDE/>
        <w:autoSpaceDN/>
        <w:bidi w:val="0"/>
        <w:adjustRightInd/>
        <w:snapToGrid/>
        <w:spacing w:line="560" w:lineRule="exact"/>
        <w:ind w:firstLine="600" w:firstLineChars="200"/>
        <w:jc w:val="both"/>
        <w:textAlignment w:val="auto"/>
        <w:rPr>
          <w:rFonts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val="en-US" w:eastAsia="zh-CN"/>
        </w:rPr>
        <w:t>五</w:t>
      </w:r>
      <w:r>
        <w:rPr>
          <w:rFonts w:hint="eastAsia" w:ascii="仿宋" w:hAnsi="仿宋" w:eastAsia="仿宋" w:cs="仿宋"/>
          <w:sz w:val="30"/>
          <w:szCs w:val="30"/>
        </w:rPr>
        <w:t>）投标方应自行承担所有与编写和提交投标文件有关的费用。</w:t>
      </w:r>
    </w:p>
    <w:p w14:paraId="684795A1">
      <w:pPr>
        <w:keepNext w:val="0"/>
        <w:keepLines w:val="0"/>
        <w:pageBreakBefore w:val="0"/>
        <w:kinsoku/>
        <w:wordWrap/>
        <w:overflowPunct/>
        <w:topLinePunct w:val="0"/>
        <w:autoSpaceDE/>
        <w:autoSpaceDN/>
        <w:bidi w:val="0"/>
        <w:adjustRightInd/>
        <w:snapToGrid/>
        <w:spacing w:line="560" w:lineRule="exact"/>
        <w:ind w:firstLine="600" w:firstLineChars="200"/>
        <w:jc w:val="both"/>
        <w:textAlignment w:val="auto"/>
        <w:rPr>
          <w:rStyle w:val="7"/>
          <w:rFonts w:ascii="仿宋" w:hAnsi="仿宋" w:eastAsia="仿宋" w:cs="仿宋"/>
          <w:b w:val="0"/>
          <w:bCs/>
          <w:color w:val="000000"/>
          <w:sz w:val="30"/>
          <w:szCs w:val="30"/>
        </w:rPr>
      </w:pPr>
      <w:r>
        <w:rPr>
          <w:rStyle w:val="7"/>
          <w:rFonts w:hint="eastAsia" w:ascii="仿宋" w:hAnsi="仿宋" w:eastAsia="仿宋" w:cs="仿宋"/>
          <w:b w:val="0"/>
          <w:bCs/>
          <w:color w:val="000000"/>
          <w:sz w:val="30"/>
          <w:szCs w:val="30"/>
          <w:lang w:eastAsia="zh-CN"/>
        </w:rPr>
        <w:t>二</w:t>
      </w:r>
      <w:r>
        <w:rPr>
          <w:rStyle w:val="7"/>
          <w:rFonts w:ascii="仿宋" w:hAnsi="仿宋" w:eastAsia="仿宋" w:cs="仿宋"/>
          <w:b w:val="0"/>
          <w:bCs/>
          <w:color w:val="000000"/>
          <w:sz w:val="30"/>
          <w:szCs w:val="30"/>
        </w:rPr>
        <w:t>、</w:t>
      </w:r>
      <w:r>
        <w:rPr>
          <w:rFonts w:ascii="仿宋" w:hAnsi="仿宋" w:eastAsia="仿宋" w:cs="仿宋"/>
          <w:bCs/>
          <w:color w:val="000000"/>
          <w:sz w:val="30"/>
          <w:szCs w:val="30"/>
        </w:rPr>
        <w:t>竞价</w:t>
      </w:r>
      <w:r>
        <w:rPr>
          <w:rStyle w:val="7"/>
          <w:rFonts w:ascii="仿宋" w:hAnsi="仿宋" w:eastAsia="仿宋" w:cs="仿宋"/>
          <w:b w:val="0"/>
          <w:bCs/>
          <w:color w:val="000000"/>
          <w:sz w:val="30"/>
          <w:szCs w:val="30"/>
        </w:rPr>
        <w:t>成交公司注意事项及要求</w:t>
      </w:r>
    </w:p>
    <w:p w14:paraId="58E2D68D">
      <w:pPr>
        <w:keepNext w:val="0"/>
        <w:keepLines w:val="0"/>
        <w:pageBreakBefore w:val="0"/>
        <w:kinsoku/>
        <w:wordWrap/>
        <w:overflowPunct/>
        <w:topLinePunct w:val="0"/>
        <w:autoSpaceDE/>
        <w:autoSpaceDN/>
        <w:bidi w:val="0"/>
        <w:adjustRightInd/>
        <w:snapToGrid/>
        <w:spacing w:line="560" w:lineRule="exact"/>
        <w:ind w:firstLine="600" w:firstLineChars="200"/>
        <w:jc w:val="both"/>
        <w:textAlignment w:val="auto"/>
        <w:rPr>
          <w:rFonts w:ascii="仿宋" w:hAnsi="仿宋" w:eastAsia="仿宋" w:cs="仿宋"/>
          <w:b/>
          <w:bCs/>
          <w:sz w:val="30"/>
          <w:szCs w:val="30"/>
        </w:rPr>
      </w:pPr>
      <w:r>
        <w:rPr>
          <w:rFonts w:hint="eastAsia" w:ascii="仿宋" w:hAnsi="仿宋" w:eastAsia="仿宋" w:cs="仿宋"/>
          <w:sz w:val="30"/>
          <w:szCs w:val="30"/>
        </w:rPr>
        <w:t>（一）物资搬运过程中所发生的一切费用（包括拆除、搬运、保管、运输、保险等）均由</w:t>
      </w:r>
      <w:r>
        <w:rPr>
          <w:rFonts w:ascii="仿宋" w:hAnsi="仿宋" w:eastAsia="仿宋" w:cs="仿宋"/>
          <w:bCs/>
          <w:color w:val="000000"/>
          <w:sz w:val="30"/>
          <w:szCs w:val="30"/>
        </w:rPr>
        <w:t>竞价</w:t>
      </w:r>
      <w:r>
        <w:rPr>
          <w:rStyle w:val="7"/>
          <w:rFonts w:ascii="仿宋" w:hAnsi="仿宋" w:eastAsia="仿宋" w:cs="仿宋"/>
          <w:b w:val="0"/>
          <w:bCs/>
          <w:color w:val="000000"/>
          <w:sz w:val="30"/>
          <w:szCs w:val="30"/>
        </w:rPr>
        <w:t>成交公司</w:t>
      </w:r>
      <w:r>
        <w:rPr>
          <w:rFonts w:hint="eastAsia" w:ascii="仿宋" w:hAnsi="仿宋" w:eastAsia="仿宋" w:cs="仿宋"/>
          <w:sz w:val="30"/>
          <w:szCs w:val="30"/>
        </w:rPr>
        <w:t>自行承担。</w:t>
      </w:r>
      <w:r>
        <w:rPr>
          <w:rFonts w:hint="eastAsia" w:ascii="仿宋" w:hAnsi="仿宋" w:eastAsia="仿宋" w:cs="仿宋"/>
          <w:kern w:val="0"/>
          <w:sz w:val="30"/>
          <w:szCs w:val="30"/>
        </w:rPr>
        <w:t>所有竞买范围内的物资拆卸、楼上搬运、安全、垃圾清理全部由</w:t>
      </w:r>
      <w:r>
        <w:rPr>
          <w:rFonts w:ascii="仿宋" w:hAnsi="仿宋" w:eastAsia="仿宋" w:cs="仿宋"/>
          <w:color w:val="000000"/>
          <w:sz w:val="30"/>
          <w:szCs w:val="30"/>
        </w:rPr>
        <w:t>竞价成交公司</w:t>
      </w:r>
      <w:r>
        <w:rPr>
          <w:rFonts w:hint="eastAsia" w:ascii="仿宋" w:hAnsi="仿宋" w:eastAsia="仿宋" w:cs="仿宋"/>
          <w:kern w:val="0"/>
          <w:sz w:val="30"/>
          <w:szCs w:val="30"/>
        </w:rPr>
        <w:t>负责，</w:t>
      </w:r>
      <w:r>
        <w:rPr>
          <w:rFonts w:hint="eastAsia" w:ascii="仿宋" w:hAnsi="仿宋" w:eastAsia="仿宋" w:cs="仿宋"/>
          <w:b/>
          <w:bCs/>
          <w:kern w:val="0"/>
          <w:sz w:val="30"/>
          <w:szCs w:val="30"/>
        </w:rPr>
        <w:t>因搬运、运输过程中发生的一切人身意外事故等安全责任，全部由</w:t>
      </w:r>
      <w:r>
        <w:rPr>
          <w:rFonts w:ascii="仿宋" w:hAnsi="仿宋" w:eastAsia="仿宋" w:cs="仿宋"/>
          <w:b/>
          <w:bCs/>
          <w:color w:val="000000"/>
          <w:sz w:val="30"/>
          <w:szCs w:val="30"/>
        </w:rPr>
        <w:t>竞价成交公司</w:t>
      </w:r>
      <w:r>
        <w:rPr>
          <w:rFonts w:hint="eastAsia" w:ascii="仿宋" w:hAnsi="仿宋" w:eastAsia="仿宋" w:cs="仿宋"/>
          <w:b/>
          <w:bCs/>
          <w:kern w:val="0"/>
          <w:sz w:val="30"/>
          <w:szCs w:val="30"/>
        </w:rPr>
        <w:t>负责，学校概不负责</w:t>
      </w:r>
      <w:r>
        <w:rPr>
          <w:rFonts w:hint="eastAsia" w:ascii="仿宋" w:hAnsi="仿宋" w:eastAsia="仿宋" w:cs="仿宋"/>
          <w:b/>
          <w:bCs/>
          <w:sz w:val="30"/>
          <w:szCs w:val="30"/>
        </w:rPr>
        <w:t>。</w:t>
      </w:r>
    </w:p>
    <w:p w14:paraId="748E9E18">
      <w:pPr>
        <w:keepNext w:val="0"/>
        <w:keepLines w:val="0"/>
        <w:pageBreakBefore w:val="0"/>
        <w:kinsoku/>
        <w:wordWrap/>
        <w:overflowPunct/>
        <w:topLinePunct w:val="0"/>
        <w:autoSpaceDE/>
        <w:autoSpaceDN/>
        <w:bidi w:val="0"/>
        <w:adjustRightInd/>
        <w:snapToGrid/>
        <w:spacing w:line="560" w:lineRule="exact"/>
        <w:ind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（二）拆卸时不得影响其它非报废固定资产的正常使用，不得对校内水电等基础设施及场地造成破坏，应当在规定期限内将本批次所有处置物资全部运走并将现场清理干净。</w:t>
      </w:r>
    </w:p>
    <w:p w14:paraId="3D520AE2">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eastAsia="zh-CN"/>
        </w:rPr>
        <w:t>（三）出现以下情况不予退还</w:t>
      </w:r>
      <w:r>
        <w:rPr>
          <w:rFonts w:hint="eastAsia" w:ascii="仿宋" w:hAnsi="仿宋" w:eastAsia="仿宋" w:cs="仿宋"/>
          <w:sz w:val="30"/>
          <w:szCs w:val="30"/>
          <w:highlight w:val="none"/>
          <w:lang w:val="en-US" w:eastAsia="zh-CN"/>
        </w:rPr>
        <w:t>投标</w:t>
      </w:r>
      <w:r>
        <w:rPr>
          <w:rFonts w:hint="eastAsia" w:ascii="仿宋" w:hAnsi="仿宋" w:eastAsia="仿宋" w:cs="仿宋"/>
          <w:sz w:val="30"/>
          <w:szCs w:val="30"/>
          <w:highlight w:val="none"/>
          <w:lang w:eastAsia="zh-CN"/>
        </w:rPr>
        <w:t>保证金</w:t>
      </w:r>
      <w:r>
        <w:rPr>
          <w:rFonts w:hint="eastAsia" w:ascii="仿宋" w:hAnsi="仿宋" w:eastAsia="仿宋" w:cs="仿宋"/>
          <w:sz w:val="30"/>
          <w:szCs w:val="30"/>
          <w:highlight w:val="none"/>
          <w:lang w:val="en-US" w:eastAsia="zh-CN"/>
        </w:rPr>
        <w:t>：</w:t>
      </w:r>
    </w:p>
    <w:p w14:paraId="751B07F5">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color w:val="000000"/>
          <w:sz w:val="30"/>
          <w:szCs w:val="30"/>
          <w:highlight w:val="none"/>
          <w:lang w:val="en-US" w:eastAsia="zh-CN"/>
        </w:rPr>
        <w:t>1.中标公司</w:t>
      </w:r>
      <w:r>
        <w:rPr>
          <w:rFonts w:hint="eastAsia" w:ascii="仿宋" w:hAnsi="仿宋" w:eastAsia="仿宋" w:cs="仿宋"/>
          <w:b w:val="0"/>
          <w:bCs w:val="0"/>
          <w:sz w:val="30"/>
          <w:szCs w:val="30"/>
          <w:highlight w:val="none"/>
          <w:lang w:val="en-US" w:eastAsia="zh-CN"/>
        </w:rPr>
        <w:t>撤销或主动放弃中标资格的。</w:t>
      </w:r>
    </w:p>
    <w:p w14:paraId="025F014A">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2.</w:t>
      </w:r>
      <w:r>
        <w:rPr>
          <w:rFonts w:hint="eastAsia" w:ascii="仿宋" w:hAnsi="仿宋" w:eastAsia="仿宋" w:cs="仿宋"/>
          <w:sz w:val="30"/>
          <w:szCs w:val="30"/>
          <w:highlight w:val="none"/>
          <w:lang w:val="en-US" w:eastAsia="zh-CN"/>
        </w:rPr>
        <w:t>未在规定时间内</w:t>
      </w:r>
      <w:r>
        <w:rPr>
          <w:rFonts w:hint="eastAsia" w:ascii="仿宋" w:hAnsi="仿宋" w:eastAsia="仿宋" w:cs="仿宋"/>
          <w:sz w:val="30"/>
          <w:szCs w:val="30"/>
        </w:rPr>
        <w:t>将成交</w:t>
      </w:r>
      <w:r>
        <w:rPr>
          <w:rFonts w:hint="eastAsia" w:ascii="仿宋" w:hAnsi="仿宋" w:eastAsia="仿宋" w:cs="仿宋"/>
          <w:sz w:val="30"/>
          <w:szCs w:val="30"/>
          <w:highlight w:val="none"/>
        </w:rPr>
        <w:t>款以</w:t>
      </w:r>
      <w:r>
        <w:rPr>
          <w:rFonts w:hint="eastAsia" w:ascii="仿宋" w:hAnsi="仿宋" w:eastAsia="仿宋" w:cs="仿宋"/>
          <w:sz w:val="30"/>
          <w:szCs w:val="30"/>
          <w:highlight w:val="none"/>
          <w:lang w:eastAsia="zh-CN"/>
        </w:rPr>
        <w:t>公对公</w:t>
      </w:r>
      <w:r>
        <w:rPr>
          <w:rFonts w:hint="eastAsia" w:ascii="仿宋" w:hAnsi="仿宋" w:eastAsia="仿宋" w:cs="仿宋"/>
          <w:sz w:val="30"/>
          <w:szCs w:val="30"/>
          <w:highlight w:val="none"/>
        </w:rPr>
        <w:t>转账形式汇入我单位</w:t>
      </w:r>
      <w:r>
        <w:rPr>
          <w:rFonts w:hint="eastAsia" w:ascii="仿宋" w:hAnsi="仿宋" w:eastAsia="仿宋" w:cs="仿宋"/>
          <w:sz w:val="30"/>
          <w:szCs w:val="30"/>
          <w:highlight w:val="none"/>
          <w:lang w:val="en-US" w:eastAsia="zh-CN"/>
        </w:rPr>
        <w:t>指定</w:t>
      </w:r>
      <w:r>
        <w:rPr>
          <w:rFonts w:hint="eastAsia" w:ascii="仿宋" w:hAnsi="仿宋" w:eastAsia="仿宋" w:cs="仿宋"/>
          <w:sz w:val="30"/>
          <w:szCs w:val="30"/>
          <w:highlight w:val="none"/>
        </w:rPr>
        <w:t>账户</w:t>
      </w:r>
      <w:r>
        <w:rPr>
          <w:rFonts w:hint="eastAsia" w:ascii="仿宋" w:hAnsi="仿宋" w:eastAsia="仿宋" w:cs="仿宋"/>
          <w:sz w:val="30"/>
          <w:szCs w:val="30"/>
          <w:highlight w:val="none"/>
          <w:lang w:val="en-US" w:eastAsia="zh-CN"/>
        </w:rPr>
        <w:t>的。</w:t>
      </w:r>
    </w:p>
    <w:p w14:paraId="07A0A348">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3.提供虚假资料谋取</w:t>
      </w:r>
      <w:r>
        <w:rPr>
          <w:rFonts w:hint="eastAsia" w:ascii="仿宋" w:hAnsi="仿宋" w:eastAsia="仿宋" w:cs="仿宋"/>
          <w:b w:val="0"/>
          <w:bCs w:val="0"/>
          <w:sz w:val="30"/>
          <w:szCs w:val="30"/>
          <w:highlight w:val="none"/>
          <w:lang w:val="en-US" w:eastAsia="zh-CN"/>
        </w:rPr>
        <w:t>中标</w:t>
      </w:r>
      <w:r>
        <w:rPr>
          <w:rFonts w:hint="eastAsia" w:ascii="仿宋" w:hAnsi="仿宋" w:eastAsia="仿宋" w:cs="仿宋"/>
          <w:sz w:val="30"/>
          <w:szCs w:val="30"/>
          <w:highlight w:val="none"/>
          <w:lang w:val="en-US" w:eastAsia="zh-CN"/>
        </w:rPr>
        <w:t>的。</w:t>
      </w:r>
    </w:p>
    <w:p w14:paraId="58323EEF">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4.在签订合同时向学校提出附加条件或更改合同实质性内容的。</w:t>
      </w:r>
    </w:p>
    <w:p w14:paraId="1BA50971">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highlight w:val="cyan"/>
        </w:rPr>
      </w:pPr>
      <w:r>
        <w:rPr>
          <w:rFonts w:hint="eastAsia" w:ascii="仿宋" w:hAnsi="仿宋" w:eastAsia="仿宋" w:cs="仿宋"/>
          <w:sz w:val="30"/>
          <w:szCs w:val="30"/>
          <w:highlight w:val="none"/>
          <w:lang w:val="en-US" w:eastAsia="zh-CN"/>
        </w:rPr>
        <w:t>5.发生其他违规行为，经学校审核认定的。</w:t>
      </w:r>
    </w:p>
    <w:p w14:paraId="62AA0045">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四</w:t>
      </w:r>
      <w:r>
        <w:rPr>
          <w:rFonts w:hint="eastAsia" w:ascii="仿宋" w:hAnsi="仿宋" w:eastAsia="仿宋" w:cs="仿宋"/>
          <w:sz w:val="30"/>
          <w:szCs w:val="30"/>
          <w:highlight w:val="none"/>
          <w:lang w:eastAsia="zh-CN"/>
        </w:rPr>
        <w:t>）出现以下情况不予退还履约保证金</w:t>
      </w:r>
      <w:r>
        <w:rPr>
          <w:rFonts w:hint="eastAsia" w:ascii="仿宋" w:hAnsi="仿宋" w:eastAsia="仿宋" w:cs="仿宋"/>
          <w:sz w:val="30"/>
          <w:szCs w:val="30"/>
          <w:highlight w:val="none"/>
          <w:lang w:val="en-US" w:eastAsia="zh-CN"/>
        </w:rPr>
        <w:t>：</w:t>
      </w:r>
    </w:p>
    <w:p w14:paraId="4FFD62E4">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超过规定期限未将</w:t>
      </w:r>
      <w:r>
        <w:rPr>
          <w:rFonts w:hint="eastAsia" w:ascii="仿宋" w:hAnsi="仿宋" w:eastAsia="仿宋" w:cs="仿宋"/>
          <w:sz w:val="30"/>
          <w:szCs w:val="30"/>
        </w:rPr>
        <w:t>本批次所有处置物资全部运走</w:t>
      </w:r>
      <w:r>
        <w:rPr>
          <w:rFonts w:hint="eastAsia" w:ascii="仿宋" w:hAnsi="仿宋" w:eastAsia="仿宋" w:cs="仿宋"/>
          <w:sz w:val="30"/>
          <w:szCs w:val="30"/>
          <w:lang w:eastAsia="zh-CN"/>
        </w:rPr>
        <w:t>、未</w:t>
      </w:r>
      <w:r>
        <w:rPr>
          <w:rFonts w:hint="eastAsia" w:ascii="仿宋" w:hAnsi="仿宋" w:eastAsia="仿宋" w:cs="仿宋"/>
          <w:sz w:val="30"/>
          <w:szCs w:val="30"/>
        </w:rPr>
        <w:t>将现场清理干净</w:t>
      </w:r>
      <w:r>
        <w:rPr>
          <w:rFonts w:hint="eastAsia" w:ascii="仿宋" w:hAnsi="仿宋" w:eastAsia="仿宋" w:cs="仿宋"/>
          <w:sz w:val="30"/>
          <w:szCs w:val="30"/>
          <w:lang w:eastAsia="zh-CN"/>
        </w:rPr>
        <w:t>。</w:t>
      </w:r>
    </w:p>
    <w:p w14:paraId="5DD5F2EF">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2.</w:t>
      </w:r>
      <w:r>
        <w:rPr>
          <w:rFonts w:hint="eastAsia" w:ascii="仿宋" w:hAnsi="仿宋" w:eastAsia="仿宋" w:cs="仿宋"/>
          <w:sz w:val="30"/>
          <w:szCs w:val="30"/>
        </w:rPr>
        <w:t>对校内水电等基础设施及场地造成破坏</w:t>
      </w:r>
      <w:r>
        <w:rPr>
          <w:rFonts w:hint="eastAsia" w:ascii="仿宋" w:hAnsi="仿宋" w:eastAsia="仿宋" w:cs="仿宋"/>
          <w:sz w:val="30"/>
          <w:szCs w:val="30"/>
          <w:lang w:eastAsia="zh-CN"/>
        </w:rPr>
        <w:t>。</w:t>
      </w:r>
    </w:p>
    <w:p w14:paraId="56107BC8">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3.</w:t>
      </w:r>
      <w:r>
        <w:rPr>
          <w:rFonts w:hint="eastAsia" w:ascii="仿宋" w:hAnsi="仿宋" w:eastAsia="仿宋" w:cs="仿宋"/>
          <w:sz w:val="30"/>
          <w:szCs w:val="30"/>
        </w:rPr>
        <w:t>影响其它非报废固定资产的正常使用</w:t>
      </w:r>
      <w:r>
        <w:rPr>
          <w:rFonts w:hint="eastAsia" w:ascii="仿宋" w:hAnsi="仿宋" w:eastAsia="仿宋" w:cs="仿宋"/>
          <w:sz w:val="30"/>
          <w:szCs w:val="30"/>
          <w:lang w:eastAsia="zh-CN"/>
        </w:rPr>
        <w:t>。</w:t>
      </w:r>
    </w:p>
    <w:p w14:paraId="0A3A29FD">
      <w:pPr>
        <w:keepNext w:val="0"/>
        <w:keepLines w:val="0"/>
        <w:pageBreakBefore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4.未能按照相关要求履行合同的。</w:t>
      </w:r>
    </w:p>
    <w:bookmarkEnd w:id="0"/>
    <w:p w14:paraId="655DE4F7">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p>
    <w:p w14:paraId="626F6598">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咨询电话：0313-4029498</w:t>
      </w:r>
    </w:p>
    <w:p w14:paraId="200C46F9">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p>
    <w:p w14:paraId="1490371E">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14:paraId="0C3AEB72">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附件1</w:t>
      </w:r>
    </w:p>
    <w:p w14:paraId="76DCB9B1">
      <w:pPr>
        <w:jc w:val="center"/>
        <w:rPr>
          <w:rFonts w:hint="eastAsia" w:ascii="华文中宋" w:hAnsi="华文中宋" w:eastAsia="华文中宋" w:cs="华文中宋"/>
          <w:sz w:val="44"/>
          <w:szCs w:val="44"/>
        </w:rPr>
      </w:pPr>
      <w:r>
        <w:rPr>
          <w:rFonts w:hint="eastAsia" w:ascii="华文中宋" w:hAnsi="华文中宋" w:eastAsia="华文中宋" w:cs="华文中宋"/>
          <w:sz w:val="44"/>
          <w:szCs w:val="44"/>
        </w:rPr>
        <w:t>河北北方学院报废资产处置报价单</w:t>
      </w:r>
    </w:p>
    <w:p w14:paraId="03CC0CAD">
      <w:pPr>
        <w:rPr>
          <w:rFonts w:ascii="仿宋" w:hAnsi="仿宋" w:eastAsia="仿宋" w:cs="仿宋"/>
          <w:sz w:val="32"/>
          <w:szCs w:val="32"/>
        </w:rPr>
      </w:pPr>
    </w:p>
    <w:p w14:paraId="3CE7748B">
      <w:pPr>
        <w:ind w:firstLine="643" w:firstLineChars="200"/>
        <w:rPr>
          <w:rFonts w:hint="eastAsia" w:ascii="仿宋" w:hAnsi="仿宋" w:eastAsia="仿宋" w:cs="仿宋"/>
          <w:b/>
          <w:bCs/>
          <w:sz w:val="32"/>
          <w:szCs w:val="32"/>
          <w:highlight w:val="none"/>
          <w:lang w:eastAsia="zh-CN"/>
        </w:rPr>
      </w:pPr>
      <w:r>
        <w:rPr>
          <w:rFonts w:hint="eastAsia" w:ascii="仿宋" w:hAnsi="仿宋" w:eastAsia="仿宋" w:cs="仿宋"/>
          <w:b/>
          <w:bCs/>
          <w:sz w:val="32"/>
          <w:szCs w:val="32"/>
          <w:highlight w:val="none"/>
        </w:rPr>
        <w:t>最终报价以人民币报价，简体中文书写，不得涂改，字迹不清视为无效报价，报价必须唯一</w:t>
      </w:r>
      <w:r>
        <w:rPr>
          <w:rFonts w:hint="eastAsia" w:ascii="仿宋" w:hAnsi="仿宋" w:eastAsia="仿宋" w:cs="仿宋"/>
          <w:b/>
          <w:bCs/>
          <w:sz w:val="32"/>
          <w:szCs w:val="32"/>
          <w:highlight w:val="none"/>
          <w:lang w:eastAsia="zh-CN"/>
        </w:rPr>
        <w:t>。</w:t>
      </w:r>
    </w:p>
    <w:p w14:paraId="60548301">
      <w:pPr>
        <w:rPr>
          <w:rFonts w:hint="eastAsia" w:ascii="仿宋" w:hAnsi="仿宋" w:eastAsia="仿宋" w:cs="仿宋"/>
          <w:b/>
          <w:bCs/>
          <w:sz w:val="32"/>
          <w:szCs w:val="32"/>
        </w:rPr>
      </w:pPr>
    </w:p>
    <w:p w14:paraId="5CC29EF5">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竞价单位（盖章）：</w:t>
      </w:r>
    </w:p>
    <w:p w14:paraId="50D3DFE5">
      <w:pPr>
        <w:rPr>
          <w:rFonts w:ascii="仿宋" w:hAnsi="仿宋" w:eastAsia="仿宋" w:cs="仿宋"/>
          <w:b/>
          <w:bCs/>
          <w:sz w:val="32"/>
          <w:szCs w:val="32"/>
        </w:rPr>
      </w:pPr>
    </w:p>
    <w:p w14:paraId="622CAA21">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报价</w:t>
      </w:r>
      <w:r>
        <w:rPr>
          <w:rFonts w:hint="eastAsia" w:ascii="仿宋" w:hAnsi="仿宋" w:eastAsia="仿宋" w:cs="仿宋"/>
          <w:b/>
          <w:bCs/>
          <w:sz w:val="32"/>
          <w:szCs w:val="32"/>
        </w:rPr>
        <w:t>（人民币）</w:t>
      </w:r>
      <w:r>
        <w:rPr>
          <w:rFonts w:hint="eastAsia" w:ascii="仿宋" w:hAnsi="仿宋" w:eastAsia="仿宋" w:cs="仿宋"/>
          <w:b/>
          <w:bCs/>
          <w:sz w:val="32"/>
          <w:szCs w:val="32"/>
          <w:lang w:val="en-US" w:eastAsia="zh-CN"/>
        </w:rPr>
        <w:t>：</w:t>
      </w:r>
    </w:p>
    <w:p w14:paraId="02D71898">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大写：</w:t>
      </w:r>
    </w:p>
    <w:p w14:paraId="1B233A21">
      <w:pPr>
        <w:ind w:firstLine="643" w:firstLineChars="200"/>
        <w:rPr>
          <w:rFonts w:ascii="仿宋" w:hAnsi="仿宋" w:eastAsia="仿宋" w:cs="仿宋"/>
          <w:b/>
          <w:bCs/>
          <w:sz w:val="32"/>
          <w:szCs w:val="32"/>
        </w:rPr>
      </w:pPr>
      <w:r>
        <w:rPr>
          <w:rFonts w:hint="eastAsia" w:ascii="仿宋" w:hAnsi="仿宋" w:eastAsia="仿宋" w:cs="仿宋"/>
          <w:b/>
          <w:bCs/>
          <w:sz w:val="32"/>
          <w:szCs w:val="32"/>
          <w:lang w:val="en-US" w:eastAsia="zh-CN"/>
        </w:rPr>
        <w:t>小写：</w:t>
      </w:r>
    </w:p>
    <w:p w14:paraId="655D53C8">
      <w:pPr>
        <w:ind w:firstLine="643" w:firstLineChars="200"/>
        <w:rPr>
          <w:rFonts w:ascii="仿宋" w:hAnsi="仿宋" w:eastAsia="仿宋" w:cs="仿宋"/>
          <w:b/>
          <w:bCs/>
          <w:sz w:val="32"/>
          <w:szCs w:val="32"/>
        </w:rPr>
      </w:pPr>
      <w:r>
        <w:rPr>
          <w:rFonts w:hint="eastAsia" w:ascii="仿宋" w:hAnsi="仿宋" w:eastAsia="仿宋" w:cs="仿宋"/>
          <w:b/>
          <w:bCs/>
          <w:sz w:val="32"/>
          <w:szCs w:val="32"/>
        </w:rPr>
        <w:t>竞价人（法人或委托人）签字：</w:t>
      </w:r>
    </w:p>
    <w:p w14:paraId="3A320E0B">
      <w:pPr>
        <w:rPr>
          <w:rFonts w:ascii="仿宋" w:hAnsi="仿宋" w:eastAsia="仿宋" w:cs="仿宋"/>
          <w:b/>
          <w:bCs/>
          <w:sz w:val="32"/>
          <w:szCs w:val="32"/>
        </w:rPr>
      </w:pPr>
    </w:p>
    <w:p w14:paraId="113D7794">
      <w:pPr>
        <w:ind w:firstLine="643" w:firstLineChars="200"/>
        <w:rPr>
          <w:rFonts w:ascii="仿宋" w:hAnsi="仿宋" w:eastAsia="仿宋" w:cs="仿宋"/>
          <w:b/>
          <w:bCs/>
          <w:sz w:val="32"/>
          <w:szCs w:val="32"/>
        </w:rPr>
      </w:pPr>
      <w:r>
        <w:rPr>
          <w:rFonts w:hint="eastAsia" w:ascii="仿宋" w:hAnsi="仿宋" w:eastAsia="仿宋" w:cs="仿宋"/>
          <w:b/>
          <w:bCs/>
          <w:sz w:val="32"/>
          <w:szCs w:val="32"/>
        </w:rPr>
        <w:t>注：</w:t>
      </w:r>
      <w:r>
        <w:rPr>
          <w:rFonts w:hint="eastAsia" w:ascii="仿宋" w:hAnsi="仿宋" w:eastAsia="仿宋" w:cs="仿宋"/>
          <w:b w:val="0"/>
          <w:bCs w:val="0"/>
          <w:sz w:val="32"/>
          <w:szCs w:val="32"/>
          <w:highlight w:val="none"/>
        </w:rPr>
        <w:t>若报价单未加盖</w:t>
      </w:r>
      <w:r>
        <w:rPr>
          <w:rFonts w:hint="eastAsia" w:ascii="仿宋" w:hAnsi="仿宋" w:eastAsia="仿宋" w:cs="仿宋"/>
          <w:b w:val="0"/>
          <w:bCs w:val="0"/>
          <w:sz w:val="32"/>
          <w:szCs w:val="32"/>
          <w:highlight w:val="none"/>
          <w:lang w:val="en-US" w:eastAsia="zh-CN"/>
        </w:rPr>
        <w:t>竞价单位</w:t>
      </w:r>
      <w:r>
        <w:rPr>
          <w:rFonts w:hint="eastAsia" w:ascii="仿宋" w:hAnsi="仿宋" w:eastAsia="仿宋" w:cs="仿宋"/>
          <w:b w:val="0"/>
          <w:bCs w:val="0"/>
          <w:sz w:val="32"/>
          <w:szCs w:val="32"/>
          <w:highlight w:val="none"/>
        </w:rPr>
        <w:t>公章</w:t>
      </w:r>
      <w:r>
        <w:rPr>
          <w:rFonts w:hint="eastAsia" w:ascii="仿宋" w:hAnsi="仿宋" w:eastAsia="仿宋" w:cs="仿宋"/>
          <w:b w:val="0"/>
          <w:bCs w:val="0"/>
          <w:sz w:val="32"/>
          <w:szCs w:val="32"/>
          <w:highlight w:val="none"/>
          <w:lang w:val="en-US" w:eastAsia="zh-CN"/>
        </w:rPr>
        <w:t>或</w:t>
      </w:r>
      <w:r>
        <w:rPr>
          <w:rFonts w:hint="eastAsia" w:ascii="仿宋" w:hAnsi="仿宋" w:eastAsia="仿宋" w:cs="仿宋"/>
          <w:b w:val="0"/>
          <w:bCs w:val="0"/>
          <w:sz w:val="32"/>
          <w:szCs w:val="32"/>
          <w:highlight w:val="none"/>
        </w:rPr>
        <w:t>竞价人未签字</w:t>
      </w:r>
      <w:r>
        <w:rPr>
          <w:rFonts w:hint="eastAsia" w:ascii="仿宋" w:hAnsi="仿宋" w:eastAsia="仿宋" w:cs="仿宋"/>
          <w:b w:val="0"/>
          <w:bCs w:val="0"/>
          <w:sz w:val="32"/>
          <w:szCs w:val="32"/>
          <w:highlight w:val="none"/>
          <w:lang w:val="en-US" w:eastAsia="zh-CN"/>
        </w:rPr>
        <w:t>等</w:t>
      </w:r>
      <w:r>
        <w:rPr>
          <w:rFonts w:hint="eastAsia" w:ascii="仿宋" w:hAnsi="仿宋" w:eastAsia="仿宋" w:cs="仿宋"/>
          <w:b w:val="0"/>
          <w:bCs w:val="0"/>
          <w:sz w:val="32"/>
          <w:szCs w:val="32"/>
          <w:highlight w:val="none"/>
        </w:rPr>
        <w:t>情况，则视为无效报价</w:t>
      </w:r>
      <w:r>
        <w:rPr>
          <w:rFonts w:hint="eastAsia" w:ascii="仿宋" w:hAnsi="仿宋" w:eastAsia="仿宋" w:cs="仿宋"/>
          <w:b w:val="0"/>
          <w:bCs w:val="0"/>
          <w:sz w:val="32"/>
          <w:szCs w:val="32"/>
          <w:highlight w:val="none"/>
          <w:lang w:eastAsia="zh-CN"/>
        </w:rPr>
        <w:t>，</w:t>
      </w:r>
      <w:r>
        <w:rPr>
          <w:rFonts w:hint="eastAsia" w:ascii="仿宋" w:hAnsi="仿宋" w:eastAsia="仿宋" w:cs="仿宋"/>
          <w:b w:val="0"/>
          <w:bCs w:val="0"/>
          <w:sz w:val="32"/>
          <w:szCs w:val="32"/>
          <w:highlight w:val="none"/>
          <w:lang w:val="en-US" w:eastAsia="zh-CN"/>
        </w:rPr>
        <w:t>大小写不一致时以大写为准</w:t>
      </w:r>
      <w:r>
        <w:rPr>
          <w:rFonts w:hint="eastAsia" w:ascii="仿宋" w:hAnsi="仿宋" w:eastAsia="仿宋" w:cs="仿宋"/>
          <w:b w:val="0"/>
          <w:bCs w:val="0"/>
          <w:sz w:val="32"/>
          <w:szCs w:val="32"/>
          <w:highlight w:val="none"/>
        </w:rPr>
        <w:t>。</w:t>
      </w:r>
    </w:p>
    <w:p w14:paraId="7E68DCF0">
      <w:pPr>
        <w:rPr>
          <w:rFonts w:ascii="仿宋" w:hAnsi="仿宋" w:eastAsia="仿宋" w:cs="仿宋"/>
          <w:b/>
          <w:bCs/>
          <w:sz w:val="32"/>
          <w:szCs w:val="32"/>
        </w:rPr>
      </w:pPr>
    </w:p>
    <w:p w14:paraId="3C37FA32">
      <w:pPr>
        <w:rPr>
          <w:rFonts w:ascii="仿宋" w:hAnsi="仿宋" w:eastAsia="仿宋" w:cs="仿宋"/>
          <w:b/>
          <w:bCs/>
          <w:sz w:val="32"/>
          <w:szCs w:val="32"/>
        </w:rPr>
      </w:pPr>
    </w:p>
    <w:p w14:paraId="04E26918">
      <w:pPr>
        <w:jc w:val="right"/>
        <w:rPr>
          <w:rFonts w:hint="eastAsia" w:ascii="仿宋" w:hAnsi="仿宋" w:eastAsia="仿宋" w:cs="仿宋"/>
          <w:b/>
          <w:bCs/>
          <w:sz w:val="32"/>
          <w:szCs w:val="32"/>
        </w:rPr>
      </w:pPr>
    </w:p>
    <w:p w14:paraId="268C8AE3">
      <w:pPr>
        <w:jc w:val="right"/>
        <w:rPr>
          <w:b/>
          <w:bCs/>
          <w:sz w:val="32"/>
          <w:szCs w:val="32"/>
        </w:rPr>
      </w:pPr>
      <w:r>
        <w:rPr>
          <w:rFonts w:hint="eastAsia" w:ascii="仿宋" w:hAnsi="仿宋" w:eastAsia="仿宋" w:cs="仿宋"/>
          <w:b/>
          <w:bCs/>
          <w:sz w:val="32"/>
          <w:szCs w:val="32"/>
        </w:rPr>
        <w:t>年</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月</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日</w:t>
      </w:r>
    </w:p>
    <w:p w14:paraId="1B29EBD3"/>
    <w:p w14:paraId="71F52B85"/>
    <w:p w14:paraId="6E7EC3F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sectPr>
      <w:footerReference r:id="rId3" w:type="default"/>
      <w:pgSz w:w="11906" w:h="16838"/>
      <w:pgMar w:top="14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F0A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18EC7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18EC7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96EE73"/>
    <w:multiLevelType w:val="singleLevel"/>
    <w:tmpl w:val="DA96EE73"/>
    <w:lvl w:ilvl="0" w:tentative="0">
      <w:start w:val="1"/>
      <w:numFmt w:val="chineseCounting"/>
      <w:suff w:val="nothing"/>
      <w:lvlText w:val="（%1）"/>
      <w:lvlJc w:val="left"/>
      <w:rPr>
        <w:rFonts w:hint="eastAsia"/>
      </w:rPr>
    </w:lvl>
  </w:abstractNum>
  <w:abstractNum w:abstractNumId="1">
    <w:nsid w:val="E9184BA6"/>
    <w:multiLevelType w:val="singleLevel"/>
    <w:tmpl w:val="E9184BA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lNDQzMTQ4ZmM2NzU3ZjRmODRlMDk0YTgyZTFkNjcifQ=="/>
  </w:docVars>
  <w:rsids>
    <w:rsidRoot w:val="0AAB1096"/>
    <w:rsid w:val="016E32D4"/>
    <w:rsid w:val="02220FD1"/>
    <w:rsid w:val="03217B69"/>
    <w:rsid w:val="036D7252"/>
    <w:rsid w:val="03C70711"/>
    <w:rsid w:val="0412292F"/>
    <w:rsid w:val="046E6DDE"/>
    <w:rsid w:val="04BA7570"/>
    <w:rsid w:val="04D64DA5"/>
    <w:rsid w:val="057B5C57"/>
    <w:rsid w:val="05C07B0D"/>
    <w:rsid w:val="05DF32A2"/>
    <w:rsid w:val="060519C4"/>
    <w:rsid w:val="063F4ED6"/>
    <w:rsid w:val="06823015"/>
    <w:rsid w:val="08713027"/>
    <w:rsid w:val="09CB082F"/>
    <w:rsid w:val="0AAB1096"/>
    <w:rsid w:val="0B04049C"/>
    <w:rsid w:val="0B27202A"/>
    <w:rsid w:val="0B892750"/>
    <w:rsid w:val="0BFA56BE"/>
    <w:rsid w:val="0CA912FB"/>
    <w:rsid w:val="0CC954FA"/>
    <w:rsid w:val="0D913B3D"/>
    <w:rsid w:val="0DA675E9"/>
    <w:rsid w:val="0E820056"/>
    <w:rsid w:val="0F781459"/>
    <w:rsid w:val="0FB26719"/>
    <w:rsid w:val="108F0808"/>
    <w:rsid w:val="10C703C8"/>
    <w:rsid w:val="11B85B3D"/>
    <w:rsid w:val="12EF1A32"/>
    <w:rsid w:val="13724263"/>
    <w:rsid w:val="13D87E51"/>
    <w:rsid w:val="152B4878"/>
    <w:rsid w:val="15AA656E"/>
    <w:rsid w:val="183B3024"/>
    <w:rsid w:val="1869193F"/>
    <w:rsid w:val="18A62B93"/>
    <w:rsid w:val="18E216F1"/>
    <w:rsid w:val="192835A8"/>
    <w:rsid w:val="19322678"/>
    <w:rsid w:val="19632832"/>
    <w:rsid w:val="19AD1CFF"/>
    <w:rsid w:val="19F33BB6"/>
    <w:rsid w:val="1A475CB0"/>
    <w:rsid w:val="1AD438E2"/>
    <w:rsid w:val="1ADA2FC8"/>
    <w:rsid w:val="1C0025BA"/>
    <w:rsid w:val="1CB6711D"/>
    <w:rsid w:val="1D721295"/>
    <w:rsid w:val="1DBA49EB"/>
    <w:rsid w:val="1DD37089"/>
    <w:rsid w:val="1DE06B47"/>
    <w:rsid w:val="1E707ECB"/>
    <w:rsid w:val="1E935967"/>
    <w:rsid w:val="1EB0487D"/>
    <w:rsid w:val="1F0A3ECA"/>
    <w:rsid w:val="1F923E71"/>
    <w:rsid w:val="20BD6CCC"/>
    <w:rsid w:val="20E93F65"/>
    <w:rsid w:val="210C37AF"/>
    <w:rsid w:val="212E5E1B"/>
    <w:rsid w:val="234C4337"/>
    <w:rsid w:val="24044C11"/>
    <w:rsid w:val="243512C2"/>
    <w:rsid w:val="2446522A"/>
    <w:rsid w:val="25096983"/>
    <w:rsid w:val="26967EB4"/>
    <w:rsid w:val="26972DEC"/>
    <w:rsid w:val="275D4D64"/>
    <w:rsid w:val="285C6DCA"/>
    <w:rsid w:val="285E0D94"/>
    <w:rsid w:val="28E13773"/>
    <w:rsid w:val="292228FC"/>
    <w:rsid w:val="296C128F"/>
    <w:rsid w:val="2A2C0A1E"/>
    <w:rsid w:val="2AA25FA8"/>
    <w:rsid w:val="2BA47406"/>
    <w:rsid w:val="2C4C2BD7"/>
    <w:rsid w:val="2C7C7A3B"/>
    <w:rsid w:val="2CFC0B7C"/>
    <w:rsid w:val="2D5A3CD1"/>
    <w:rsid w:val="2F0E4B96"/>
    <w:rsid w:val="2F1E302B"/>
    <w:rsid w:val="30A21A3A"/>
    <w:rsid w:val="30DB4046"/>
    <w:rsid w:val="320C1861"/>
    <w:rsid w:val="32FD4850"/>
    <w:rsid w:val="33B27816"/>
    <w:rsid w:val="34796F56"/>
    <w:rsid w:val="3619454D"/>
    <w:rsid w:val="365D4C40"/>
    <w:rsid w:val="36B5678E"/>
    <w:rsid w:val="376B0DD8"/>
    <w:rsid w:val="380B4369"/>
    <w:rsid w:val="38167A5E"/>
    <w:rsid w:val="388342A9"/>
    <w:rsid w:val="3981176F"/>
    <w:rsid w:val="39B60304"/>
    <w:rsid w:val="3A0770B9"/>
    <w:rsid w:val="3AAD1707"/>
    <w:rsid w:val="3AF235BE"/>
    <w:rsid w:val="3B023801"/>
    <w:rsid w:val="3BC90C26"/>
    <w:rsid w:val="3C1934F8"/>
    <w:rsid w:val="3C37572C"/>
    <w:rsid w:val="3D3305EA"/>
    <w:rsid w:val="3E0C4997"/>
    <w:rsid w:val="3EC84D62"/>
    <w:rsid w:val="3EE15E23"/>
    <w:rsid w:val="3FA30B41"/>
    <w:rsid w:val="41614FF9"/>
    <w:rsid w:val="41650F8E"/>
    <w:rsid w:val="424C7A58"/>
    <w:rsid w:val="44000AFA"/>
    <w:rsid w:val="442E5909"/>
    <w:rsid w:val="44801C3A"/>
    <w:rsid w:val="45036AF3"/>
    <w:rsid w:val="474E6020"/>
    <w:rsid w:val="47A143A2"/>
    <w:rsid w:val="48166EFE"/>
    <w:rsid w:val="4AC7411F"/>
    <w:rsid w:val="4B0435C5"/>
    <w:rsid w:val="4B306168"/>
    <w:rsid w:val="4BF947AC"/>
    <w:rsid w:val="4BFB49C8"/>
    <w:rsid w:val="4C5B7215"/>
    <w:rsid w:val="4C885B30"/>
    <w:rsid w:val="4CD34FFD"/>
    <w:rsid w:val="4CE54D31"/>
    <w:rsid w:val="4CEE1E37"/>
    <w:rsid w:val="4E4A5793"/>
    <w:rsid w:val="4E630603"/>
    <w:rsid w:val="4E6A73C2"/>
    <w:rsid w:val="4E805C4A"/>
    <w:rsid w:val="4ECA6880"/>
    <w:rsid w:val="50334005"/>
    <w:rsid w:val="506F328F"/>
    <w:rsid w:val="507B7E86"/>
    <w:rsid w:val="50F11284"/>
    <w:rsid w:val="51AE7DE7"/>
    <w:rsid w:val="51BD627C"/>
    <w:rsid w:val="524E3378"/>
    <w:rsid w:val="52C54F5B"/>
    <w:rsid w:val="52C61160"/>
    <w:rsid w:val="52F43F1F"/>
    <w:rsid w:val="535633D1"/>
    <w:rsid w:val="53690469"/>
    <w:rsid w:val="538928BA"/>
    <w:rsid w:val="54343866"/>
    <w:rsid w:val="549F7EBB"/>
    <w:rsid w:val="54E63D3C"/>
    <w:rsid w:val="54ED50CA"/>
    <w:rsid w:val="569A015B"/>
    <w:rsid w:val="56B37C4E"/>
    <w:rsid w:val="56BC1AC1"/>
    <w:rsid w:val="56D7393C"/>
    <w:rsid w:val="57217996"/>
    <w:rsid w:val="574014E1"/>
    <w:rsid w:val="57864E12"/>
    <w:rsid w:val="57AF79E1"/>
    <w:rsid w:val="59E22D24"/>
    <w:rsid w:val="5AB0697E"/>
    <w:rsid w:val="5B614103"/>
    <w:rsid w:val="5BEF1728"/>
    <w:rsid w:val="5C052CF9"/>
    <w:rsid w:val="5C3D06E5"/>
    <w:rsid w:val="5CA72002"/>
    <w:rsid w:val="5CD10E2D"/>
    <w:rsid w:val="5CE10819"/>
    <w:rsid w:val="5D2B49E2"/>
    <w:rsid w:val="5D5E0913"/>
    <w:rsid w:val="5DBC388C"/>
    <w:rsid w:val="5DDA0ADC"/>
    <w:rsid w:val="5E685608"/>
    <w:rsid w:val="5E8819C0"/>
    <w:rsid w:val="5EC0115A"/>
    <w:rsid w:val="5F6D308F"/>
    <w:rsid w:val="62F15D85"/>
    <w:rsid w:val="637864A7"/>
    <w:rsid w:val="63DF02D4"/>
    <w:rsid w:val="64B97485"/>
    <w:rsid w:val="64EC0EFA"/>
    <w:rsid w:val="65167D25"/>
    <w:rsid w:val="657038D9"/>
    <w:rsid w:val="65DC0F6F"/>
    <w:rsid w:val="662D5327"/>
    <w:rsid w:val="66CC3BF2"/>
    <w:rsid w:val="66CF63DE"/>
    <w:rsid w:val="67E20393"/>
    <w:rsid w:val="68106CAE"/>
    <w:rsid w:val="6864524C"/>
    <w:rsid w:val="6BAE515B"/>
    <w:rsid w:val="6BBF2EC5"/>
    <w:rsid w:val="6CCA7D73"/>
    <w:rsid w:val="6ECE23F8"/>
    <w:rsid w:val="6F1F0799"/>
    <w:rsid w:val="6F502086"/>
    <w:rsid w:val="6FDC1B6B"/>
    <w:rsid w:val="6FF62C2D"/>
    <w:rsid w:val="70310109"/>
    <w:rsid w:val="703D260A"/>
    <w:rsid w:val="70567B70"/>
    <w:rsid w:val="70960074"/>
    <w:rsid w:val="720E0702"/>
    <w:rsid w:val="72227D09"/>
    <w:rsid w:val="728C1627"/>
    <w:rsid w:val="741E2752"/>
    <w:rsid w:val="759C7DD3"/>
    <w:rsid w:val="75F93477"/>
    <w:rsid w:val="76634D94"/>
    <w:rsid w:val="787C544D"/>
    <w:rsid w:val="78E509A9"/>
    <w:rsid w:val="79674B9C"/>
    <w:rsid w:val="7A5073DE"/>
    <w:rsid w:val="7A884DCA"/>
    <w:rsid w:val="7B384A9F"/>
    <w:rsid w:val="7C2B3C5E"/>
    <w:rsid w:val="7C330D65"/>
    <w:rsid w:val="7D8E0949"/>
    <w:rsid w:val="7DDF2F52"/>
    <w:rsid w:val="7DE95B7F"/>
    <w:rsid w:val="7F0A2251"/>
    <w:rsid w:val="7FA97CBC"/>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1025</Words>
  <Characters>1111</Characters>
  <Lines>0</Lines>
  <Paragraphs>0</Paragraphs>
  <TotalTime>0</TotalTime>
  <ScaleCrop>false</ScaleCrop>
  <LinksUpToDate>false</LinksUpToDate>
  <CharactersWithSpaces>1113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2024-06-21T07:16:00Z</dcterms:created>
  <dc:creator>AB青春荒唐不负你</dc:creator>
  <cp:lastModifiedBy>AB青春荒唐不负你</cp:lastModifiedBy>
  <dcterms:modified xsi:type="dcterms:W3CDTF">2026-06-15T09:38:39Z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F4EC97287F0B4551B7675B1718FC1E4D_11</vt:lpwstr>
  </property>
  <property fmtid="{D5CDD505-2E9C-101B-9397-08002B2CF9AE}" pid="4" name="KSOTemplateDocerSaveRecord">
    <vt:lpwstr>eyJoZGlkIjoiYTFlNDQzMTQ4ZmM2NzU3ZjRmODRlMDk0YTgyZTFkNjciLCJ1c2VySWQiOiIyMTUxMjMyMzIifQ==</vt:lpwstr>
  </property>
</Properties>
</file>